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XSpec="center" w:tblpY="2022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39"/>
        <w:gridCol w:w="3402"/>
        <w:gridCol w:w="2835"/>
        <w:gridCol w:w="1389"/>
      </w:tblGrid>
      <w:tr w:rsidR="0076135B" w:rsidRPr="001501C4" w14:paraId="4615D9A7" w14:textId="77777777" w:rsidTr="0076135B">
        <w:trPr>
          <w:cantSplit/>
          <w:trHeight w:val="1134"/>
        </w:trPr>
        <w:tc>
          <w:tcPr>
            <w:tcW w:w="567" w:type="dxa"/>
            <w:shd w:val="clear" w:color="auto" w:fill="D9D9D9"/>
            <w:textDirection w:val="tbRl"/>
          </w:tcPr>
          <w:p w14:paraId="6DEE66E5" w14:textId="77777777" w:rsidR="0076135B" w:rsidRPr="001501C4" w:rsidRDefault="0076135B" w:rsidP="0076135B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Times New Roman"/>
                <w:b/>
                <w:bCs/>
                <w:color w:val="000000"/>
              </w:rPr>
            </w:pPr>
            <w:r w:rsidRPr="001501C4">
              <w:rPr>
                <w:rFonts w:ascii="Arial" w:eastAsia="Times New Roman" w:hAnsi="Arial" w:cs="Times New Roman"/>
                <w:b/>
                <w:bCs/>
                <w:color w:val="000000"/>
              </w:rPr>
              <w:t xml:space="preserve">Category </w:t>
            </w:r>
          </w:p>
        </w:tc>
        <w:tc>
          <w:tcPr>
            <w:tcW w:w="2439" w:type="dxa"/>
            <w:shd w:val="clear" w:color="auto" w:fill="D9D9D9"/>
          </w:tcPr>
          <w:p w14:paraId="6DEE49BD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u w:val="single"/>
              </w:rPr>
            </w:pPr>
            <w:proofErr w:type="gram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8"/>
              </w:rPr>
              <w:t xml:space="preserve">Alerting </w:t>
            </w:r>
            <w:r w:rsidRPr="001501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8"/>
              </w:rPr>
              <w:t xml:space="preserve"> Signs</w:t>
            </w:r>
            <w:proofErr w:type="gramEnd"/>
            <w:r w:rsidRPr="001501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8"/>
              </w:rPr>
              <w:t xml:space="preserve"> of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8"/>
              </w:rPr>
              <w:t xml:space="preserve">Possible </w:t>
            </w:r>
            <w:r w:rsidRPr="001501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8"/>
              </w:rPr>
              <w:t>Fabricated or Induced Illness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8"/>
              </w:rPr>
              <w:t xml:space="preserve"> in the Child</w:t>
            </w:r>
          </w:p>
        </w:tc>
        <w:tc>
          <w:tcPr>
            <w:tcW w:w="3402" w:type="dxa"/>
            <w:shd w:val="clear" w:color="auto" w:fill="D9D9D9"/>
          </w:tcPr>
          <w:p w14:paraId="698FBCE3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501C4">
              <w:rPr>
                <w:rFonts w:ascii="Arial" w:eastAsia="Times New Roman" w:hAnsi="Arial" w:cs="Arial"/>
                <w:b/>
                <w:sz w:val="20"/>
                <w:szCs w:val="20"/>
              </w:rPr>
              <w:t>Examples seen in this child’s case / within this family</w:t>
            </w:r>
          </w:p>
          <w:p w14:paraId="4A4E3997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D9D9D9"/>
          </w:tcPr>
          <w:p w14:paraId="360429A0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501C4">
              <w:rPr>
                <w:rFonts w:ascii="Arial" w:eastAsia="Times New Roman" w:hAnsi="Arial" w:cs="Arial"/>
                <w:b/>
                <w:sz w:val="20"/>
                <w:szCs w:val="20"/>
              </w:rPr>
              <w:t>Examples of strengths / appropriate behaviour not supportive of category</w:t>
            </w:r>
          </w:p>
          <w:p w14:paraId="58BDBBCF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389" w:type="dxa"/>
            <w:shd w:val="clear" w:color="auto" w:fill="D9D9D9"/>
          </w:tcPr>
          <w:p w14:paraId="01DAE87E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501C4">
              <w:rPr>
                <w:rFonts w:ascii="Arial" w:eastAsia="Times New Roman" w:hAnsi="Arial" w:cs="Arial"/>
                <w:b/>
                <w:sz w:val="20"/>
                <w:szCs w:val="20"/>
              </w:rPr>
              <w:t>Conclusion about whether criteria met – Yes / No / Possibly / Not known</w:t>
            </w:r>
          </w:p>
        </w:tc>
      </w:tr>
      <w:tr w:rsidR="0076135B" w:rsidRPr="001501C4" w14:paraId="78B6C37E" w14:textId="77777777" w:rsidTr="0076135B">
        <w:tc>
          <w:tcPr>
            <w:tcW w:w="567" w:type="dxa"/>
            <w:shd w:val="clear" w:color="auto" w:fill="D9D9D9"/>
          </w:tcPr>
          <w:p w14:paraId="4F4BB822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501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439" w:type="dxa"/>
            <w:shd w:val="clear" w:color="auto" w:fill="D9D9D9"/>
          </w:tcPr>
          <w:p w14:paraId="26E3C060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Times New Roman"/>
                <w:b/>
                <w:sz w:val="20"/>
                <w:szCs w:val="20"/>
              </w:rPr>
            </w:pPr>
            <w:r w:rsidRPr="001501C4">
              <w:rPr>
                <w:rFonts w:ascii="Arial" w:eastAsia="Times New Roman" w:hAnsi="Arial" w:cs="Times New Roman"/>
                <w:b/>
                <w:sz w:val="20"/>
                <w:szCs w:val="20"/>
              </w:rPr>
              <w:t xml:space="preserve">Reported </w:t>
            </w:r>
            <w:r>
              <w:rPr>
                <w:rFonts w:ascii="Arial" w:eastAsia="Times New Roman" w:hAnsi="Arial" w:cs="Times New Roman"/>
                <w:b/>
                <w:sz w:val="20"/>
                <w:szCs w:val="20"/>
              </w:rPr>
              <w:t>physical, psychological or behavioural symptoms and signs are not observed independently in their reported context</w:t>
            </w:r>
          </w:p>
          <w:p w14:paraId="0A57FC6B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6C7B4AAB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50EC6BFE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9" w:type="dxa"/>
            <w:shd w:val="clear" w:color="auto" w:fill="auto"/>
          </w:tcPr>
          <w:p w14:paraId="18F7E271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6135B" w:rsidRPr="001501C4" w14:paraId="3226C72A" w14:textId="77777777" w:rsidTr="0076135B">
        <w:tc>
          <w:tcPr>
            <w:tcW w:w="567" w:type="dxa"/>
            <w:shd w:val="clear" w:color="auto" w:fill="D9D9D9"/>
          </w:tcPr>
          <w:p w14:paraId="1676ACB1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501C4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2439" w:type="dxa"/>
            <w:shd w:val="clear" w:color="auto" w:fill="D9D9D9"/>
          </w:tcPr>
          <w:p w14:paraId="61CBB5C6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000000"/>
                <w:sz w:val="20"/>
              </w:rPr>
              <w:t>Unusual results of investigations</w:t>
            </w:r>
          </w:p>
        </w:tc>
        <w:tc>
          <w:tcPr>
            <w:tcW w:w="3402" w:type="dxa"/>
            <w:shd w:val="clear" w:color="auto" w:fill="auto"/>
          </w:tcPr>
          <w:p w14:paraId="5F0964F7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06733120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9" w:type="dxa"/>
            <w:shd w:val="clear" w:color="auto" w:fill="auto"/>
          </w:tcPr>
          <w:p w14:paraId="0C30407E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6135B" w:rsidRPr="001501C4" w14:paraId="21B1D801" w14:textId="77777777" w:rsidTr="0076135B">
        <w:tc>
          <w:tcPr>
            <w:tcW w:w="567" w:type="dxa"/>
            <w:shd w:val="clear" w:color="auto" w:fill="D9D9D9"/>
          </w:tcPr>
          <w:p w14:paraId="14B3623D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501C4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2439" w:type="dxa"/>
            <w:shd w:val="clear" w:color="auto" w:fill="D9D9D9"/>
          </w:tcPr>
          <w:p w14:paraId="40CC78AE" w14:textId="77777777" w:rsidR="0076135B" w:rsidRDefault="0076135B" w:rsidP="0076135B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0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000000"/>
                <w:sz w:val="20"/>
              </w:rPr>
              <w:t>I</w:t>
            </w:r>
            <w:r w:rsidRPr="001501C4">
              <w:rPr>
                <w:rFonts w:ascii="Arial" w:eastAsia="Times New Roman" w:hAnsi="Arial" w:cs="Times New Roman"/>
                <w:b/>
                <w:bCs/>
                <w:color w:val="000000"/>
                <w:sz w:val="20"/>
              </w:rPr>
              <w:t>nexplicably poor response to prescribed medication and other treatment</w:t>
            </w:r>
            <w:r w:rsidRPr="001501C4">
              <w:rPr>
                <w:rFonts w:ascii="Arial" w:eastAsia="Times New Roman" w:hAnsi="Arial" w:cs="Times New Roman"/>
                <w:color w:val="000000"/>
                <w:sz w:val="20"/>
              </w:rPr>
              <w:t>.</w:t>
            </w:r>
          </w:p>
          <w:p w14:paraId="7F3E7FBA" w14:textId="77777777" w:rsidR="0076135B" w:rsidRPr="00AF597A" w:rsidRDefault="0076135B" w:rsidP="0076135B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1BB6FE94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56513EEB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9" w:type="dxa"/>
            <w:shd w:val="clear" w:color="auto" w:fill="auto"/>
          </w:tcPr>
          <w:p w14:paraId="05E79E55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6135B" w:rsidRPr="001501C4" w14:paraId="3C025C7C" w14:textId="77777777" w:rsidTr="0076135B">
        <w:tc>
          <w:tcPr>
            <w:tcW w:w="567" w:type="dxa"/>
            <w:shd w:val="clear" w:color="auto" w:fill="D9D9D9"/>
          </w:tcPr>
          <w:p w14:paraId="3EB86FE3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501C4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2439" w:type="dxa"/>
            <w:shd w:val="clear" w:color="auto" w:fill="D9D9D9"/>
          </w:tcPr>
          <w:p w14:paraId="44A922EB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0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000000"/>
                <w:sz w:val="20"/>
              </w:rPr>
              <w:t>Some characteristics of child’s illness may be physiologically impossible</w:t>
            </w:r>
          </w:p>
          <w:p w14:paraId="27AD67D7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42756E1C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E0DFB32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96A6A87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285B42E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E5E1B35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0B469992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9" w:type="dxa"/>
            <w:shd w:val="clear" w:color="auto" w:fill="auto"/>
          </w:tcPr>
          <w:p w14:paraId="2E7E3D4C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6135B" w:rsidRPr="001501C4" w14:paraId="37CBAC89" w14:textId="77777777" w:rsidTr="0076135B">
        <w:tc>
          <w:tcPr>
            <w:tcW w:w="567" w:type="dxa"/>
            <w:shd w:val="clear" w:color="auto" w:fill="D9D9D9"/>
          </w:tcPr>
          <w:p w14:paraId="41A2CCA6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501C4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2439" w:type="dxa"/>
            <w:shd w:val="clear" w:color="auto" w:fill="D9D9D9"/>
          </w:tcPr>
          <w:p w14:paraId="1D91E0B6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000000"/>
                <w:sz w:val="20"/>
              </w:rPr>
              <w:t>Unexplained impairment of child’s daily life including school attendance, use of aids, social isolation</w:t>
            </w:r>
          </w:p>
          <w:p w14:paraId="006668E2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73D25381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66DA7EEA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6743B364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9" w:type="dxa"/>
            <w:shd w:val="clear" w:color="auto" w:fill="auto"/>
          </w:tcPr>
          <w:p w14:paraId="2B46021C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6135B" w:rsidRPr="001501C4" w14:paraId="1B70AECD" w14:textId="77777777" w:rsidTr="0076135B">
        <w:tc>
          <w:tcPr>
            <w:tcW w:w="567" w:type="dxa"/>
            <w:shd w:val="clear" w:color="auto" w:fill="D9D9D9"/>
          </w:tcPr>
          <w:p w14:paraId="1BA6DEBC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2439" w:type="dxa"/>
            <w:shd w:val="clear" w:color="auto" w:fill="D9D9D9"/>
          </w:tcPr>
          <w:p w14:paraId="6BBB9967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0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000000"/>
                <w:sz w:val="20"/>
              </w:rPr>
              <w:t>Parents insisting on continued investigations when results of previous investigations have not explained any medical condition</w:t>
            </w:r>
          </w:p>
          <w:p w14:paraId="16F8ECB9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669E22B0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5BA59D97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</w:tcPr>
          <w:p w14:paraId="7B9B9A05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6135B" w:rsidRPr="001501C4" w14:paraId="4243DAC7" w14:textId="77777777" w:rsidTr="0076135B">
        <w:tc>
          <w:tcPr>
            <w:tcW w:w="567" w:type="dxa"/>
            <w:shd w:val="clear" w:color="auto" w:fill="D9D9D9"/>
          </w:tcPr>
          <w:p w14:paraId="4CEEA10C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2439" w:type="dxa"/>
            <w:shd w:val="clear" w:color="auto" w:fill="D9D9D9"/>
          </w:tcPr>
          <w:p w14:paraId="79A53A7F" w14:textId="77777777" w:rsidR="0076135B" w:rsidRDefault="0076135B" w:rsidP="0076135B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color w:val="000000"/>
                <w:sz w:val="20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000000"/>
                <w:sz w:val="20"/>
              </w:rPr>
              <w:t>Repeated reporting of new symptoms</w:t>
            </w:r>
          </w:p>
          <w:p w14:paraId="52C224FA" w14:textId="77777777" w:rsidR="0076135B" w:rsidRDefault="0076135B" w:rsidP="0076135B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color w:val="000000"/>
                <w:sz w:val="20"/>
              </w:rPr>
            </w:pPr>
          </w:p>
          <w:p w14:paraId="7D117AFC" w14:textId="77777777" w:rsidR="0076135B" w:rsidRDefault="0076135B" w:rsidP="0076135B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color w:val="000000"/>
                <w:sz w:val="20"/>
              </w:rPr>
            </w:pPr>
          </w:p>
          <w:p w14:paraId="22A81288" w14:textId="77777777" w:rsidR="0076135B" w:rsidRDefault="0076135B" w:rsidP="0076135B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color w:val="000000"/>
                <w:sz w:val="20"/>
              </w:rPr>
            </w:pPr>
          </w:p>
          <w:p w14:paraId="24DB9DFC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18489754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33E22FA2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</w:tcPr>
          <w:p w14:paraId="074A2396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6135B" w:rsidRPr="001501C4" w14:paraId="66F382EB" w14:textId="77777777" w:rsidTr="0076135B">
        <w:tc>
          <w:tcPr>
            <w:tcW w:w="567" w:type="dxa"/>
            <w:shd w:val="clear" w:color="auto" w:fill="D9D9D9"/>
          </w:tcPr>
          <w:p w14:paraId="402CE15B" w14:textId="77777777" w:rsidR="0076135B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2439" w:type="dxa"/>
            <w:shd w:val="clear" w:color="auto" w:fill="D9D9D9"/>
          </w:tcPr>
          <w:p w14:paraId="14CE2A77" w14:textId="77777777" w:rsidR="0076135B" w:rsidRPr="0076135B" w:rsidRDefault="0076135B" w:rsidP="0076135B">
            <w:pPr>
              <w:spacing w:after="0" w:line="240" w:lineRule="auto"/>
              <w:rPr>
                <w:rFonts w:ascii="Arial" w:eastAsia="Times New Roman" w:hAnsi="Arial" w:cs="Times New Roman"/>
                <w:b/>
                <w:sz w:val="20"/>
                <w:szCs w:val="20"/>
              </w:rPr>
            </w:pPr>
            <w:r w:rsidRPr="0076135B">
              <w:rPr>
                <w:rFonts w:ascii="Arial" w:eastAsia="Times New Roman" w:hAnsi="Arial" w:cs="Times New Roman"/>
                <w:b/>
                <w:sz w:val="20"/>
                <w:szCs w:val="20"/>
              </w:rPr>
              <w:t xml:space="preserve">Repeated attendances at medical settings including </w:t>
            </w:r>
            <w:r>
              <w:rPr>
                <w:rFonts w:ascii="Arial" w:eastAsia="Times New Roman" w:hAnsi="Arial" w:cs="Times New Roman"/>
                <w:b/>
                <w:sz w:val="20"/>
                <w:szCs w:val="20"/>
              </w:rPr>
              <w:t>Emergency Department</w:t>
            </w:r>
          </w:p>
          <w:p w14:paraId="443FD8DE" w14:textId="77777777" w:rsidR="0076135B" w:rsidRDefault="0076135B" w:rsidP="0076135B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color w:val="000000"/>
                <w:sz w:val="20"/>
              </w:rPr>
            </w:pPr>
          </w:p>
          <w:p w14:paraId="606F9AFB" w14:textId="77777777" w:rsidR="0076135B" w:rsidRDefault="0076135B" w:rsidP="0076135B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color w:val="000000"/>
                <w:sz w:val="20"/>
              </w:rPr>
            </w:pPr>
          </w:p>
          <w:p w14:paraId="34998353" w14:textId="77777777" w:rsidR="0076135B" w:rsidRDefault="0076135B" w:rsidP="0076135B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color w:val="000000"/>
                <w:sz w:val="20"/>
              </w:rPr>
            </w:pPr>
          </w:p>
          <w:p w14:paraId="004FCF76" w14:textId="77777777" w:rsidR="0076135B" w:rsidRDefault="0076135B" w:rsidP="0076135B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10D6A036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14CCEFE5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</w:tcPr>
          <w:p w14:paraId="151BCF7C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26F27095" w14:textId="77777777" w:rsidR="003C397C" w:rsidRDefault="003C397C" w:rsidP="003C397C">
      <w:pPr>
        <w:spacing w:after="160" w:line="259" w:lineRule="auto"/>
      </w:pPr>
      <w:r>
        <w:br w:type="page"/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39"/>
        <w:gridCol w:w="3402"/>
        <w:gridCol w:w="2835"/>
        <w:gridCol w:w="1389"/>
      </w:tblGrid>
      <w:tr w:rsidR="003C397C" w:rsidRPr="001501C4" w14:paraId="35684049" w14:textId="77777777" w:rsidTr="0076135B">
        <w:tc>
          <w:tcPr>
            <w:tcW w:w="567" w:type="dxa"/>
            <w:shd w:val="clear" w:color="auto" w:fill="D9D9D9"/>
          </w:tcPr>
          <w:p w14:paraId="3DD5CFCF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39" w:type="dxa"/>
            <w:shd w:val="clear" w:color="auto" w:fill="D9D9D9"/>
          </w:tcPr>
          <w:p w14:paraId="4E91FD35" w14:textId="77777777" w:rsidR="003C397C" w:rsidRPr="001501C4" w:rsidRDefault="0076135B" w:rsidP="0076135B">
            <w:pPr>
              <w:spacing w:after="0" w:line="240" w:lineRule="auto"/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8"/>
              </w:rPr>
              <w:t xml:space="preserve">Alerting </w:t>
            </w:r>
            <w:r w:rsidRPr="001501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8"/>
              </w:rPr>
              <w:t xml:space="preserve"> Signs</w:t>
            </w:r>
            <w:proofErr w:type="gramEnd"/>
            <w:r w:rsidRPr="001501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8"/>
              </w:rPr>
              <w:t xml:space="preserve"> of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8"/>
              </w:rPr>
              <w:t xml:space="preserve">Possible </w:t>
            </w:r>
            <w:r w:rsidRPr="001501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8"/>
              </w:rPr>
              <w:t>Fabricated or Induced Illness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8"/>
              </w:rPr>
              <w:t xml:space="preserve"> in the Child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14:paraId="51ABBF42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501C4">
              <w:rPr>
                <w:rFonts w:ascii="Arial" w:eastAsia="Times New Roman" w:hAnsi="Arial" w:cs="Arial"/>
                <w:b/>
                <w:sz w:val="20"/>
                <w:szCs w:val="20"/>
              </w:rPr>
              <w:t>Examples seen in this child’s case / within this family</w:t>
            </w:r>
          </w:p>
          <w:p w14:paraId="44D51B1F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</w:tcPr>
          <w:p w14:paraId="3E7E4D6D" w14:textId="77777777" w:rsidR="0076135B" w:rsidRPr="001501C4" w:rsidRDefault="0076135B" w:rsidP="0076135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501C4">
              <w:rPr>
                <w:rFonts w:ascii="Arial" w:eastAsia="Times New Roman" w:hAnsi="Arial" w:cs="Arial"/>
                <w:b/>
                <w:sz w:val="20"/>
                <w:szCs w:val="20"/>
              </w:rPr>
              <w:t>Examples of strengths / appropriate behaviour not supportive of category</w:t>
            </w:r>
          </w:p>
          <w:p w14:paraId="0E6D2E49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D9D9D9" w:themeFill="background1" w:themeFillShade="D9"/>
          </w:tcPr>
          <w:p w14:paraId="0D955846" w14:textId="77777777" w:rsidR="003C397C" w:rsidRPr="001501C4" w:rsidRDefault="0076135B" w:rsidP="00686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501C4">
              <w:rPr>
                <w:rFonts w:ascii="Arial" w:eastAsia="Times New Roman" w:hAnsi="Arial" w:cs="Arial"/>
                <w:b/>
                <w:sz w:val="20"/>
                <w:szCs w:val="20"/>
              </w:rPr>
              <w:t>Conclusion about whether criteria met – Yes / No / Possibly / Not known</w:t>
            </w:r>
          </w:p>
        </w:tc>
      </w:tr>
      <w:tr w:rsidR="003C397C" w:rsidRPr="001501C4" w14:paraId="7DD6B7D0" w14:textId="77777777" w:rsidTr="006864D1">
        <w:tc>
          <w:tcPr>
            <w:tcW w:w="567" w:type="dxa"/>
            <w:shd w:val="clear" w:color="auto" w:fill="D9D9D9"/>
          </w:tcPr>
          <w:p w14:paraId="7B76F59A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2439" w:type="dxa"/>
            <w:shd w:val="clear" w:color="auto" w:fill="D9D9D9"/>
          </w:tcPr>
          <w:p w14:paraId="1DB900EB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000000"/>
                <w:sz w:val="20"/>
              </w:rPr>
              <w:t>Inappropriately seeking multiple medical opinions</w:t>
            </w:r>
          </w:p>
          <w:p w14:paraId="5D650778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07DC671B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2D6C287D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</w:tcPr>
          <w:p w14:paraId="295A074C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C397C" w:rsidRPr="001501C4" w14:paraId="015226EA" w14:textId="77777777" w:rsidTr="006864D1">
        <w:tc>
          <w:tcPr>
            <w:tcW w:w="567" w:type="dxa"/>
            <w:shd w:val="clear" w:color="auto" w:fill="D9D9D9"/>
          </w:tcPr>
          <w:p w14:paraId="31569229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501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439" w:type="dxa"/>
            <w:shd w:val="clear" w:color="auto" w:fill="D9D9D9"/>
          </w:tcPr>
          <w:p w14:paraId="61320270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000000"/>
                <w:sz w:val="20"/>
              </w:rPr>
              <w:t xml:space="preserve">Providing medical reports from abroad </w:t>
            </w:r>
            <w:proofErr w:type="gramStart"/>
            <w:r>
              <w:rPr>
                <w:rFonts w:ascii="Arial" w:eastAsia="Times New Roman" w:hAnsi="Arial" w:cs="Times New Roman"/>
                <w:b/>
                <w:bCs/>
                <w:color w:val="000000"/>
                <w:sz w:val="20"/>
              </w:rPr>
              <w:t>( which</w:t>
            </w:r>
            <w:proofErr w:type="gramEnd"/>
            <w:r>
              <w:rPr>
                <w:rFonts w:ascii="Arial" w:eastAsia="Times New Roman" w:hAnsi="Arial" w:cs="Times New Roman"/>
                <w:b/>
                <w:bCs/>
                <w:color w:val="000000"/>
                <w:sz w:val="20"/>
              </w:rPr>
              <w:t xml:space="preserve"> are in conflict with UK medical practice)</w:t>
            </w:r>
          </w:p>
          <w:p w14:paraId="569470D5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17B975AC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40E3F63D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</w:tcPr>
          <w:p w14:paraId="046A6931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C397C" w:rsidRPr="001501C4" w14:paraId="248D544D" w14:textId="77777777" w:rsidTr="006864D1">
        <w:tc>
          <w:tcPr>
            <w:tcW w:w="567" w:type="dxa"/>
            <w:shd w:val="clear" w:color="auto" w:fill="D9D9D9"/>
          </w:tcPr>
          <w:p w14:paraId="47AB95A1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501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439" w:type="dxa"/>
            <w:shd w:val="clear" w:color="auto" w:fill="D9D9D9"/>
          </w:tcPr>
          <w:p w14:paraId="1C982B4A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0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000000"/>
                <w:sz w:val="20"/>
              </w:rPr>
              <w:t xml:space="preserve">Child repeatedly not brought to some appointments often due to parental cancellation of appointment </w:t>
            </w:r>
          </w:p>
          <w:p w14:paraId="14C1871C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5F68ECC0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574F68B3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</w:tcPr>
          <w:p w14:paraId="1C708AE6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C397C" w:rsidRPr="001501C4" w14:paraId="143ADD03" w14:textId="77777777" w:rsidTr="006864D1">
        <w:tc>
          <w:tcPr>
            <w:tcW w:w="567" w:type="dxa"/>
            <w:shd w:val="clear" w:color="auto" w:fill="D9D9D9"/>
          </w:tcPr>
          <w:p w14:paraId="5CE7D108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12</w:t>
            </w:r>
          </w:p>
        </w:tc>
        <w:tc>
          <w:tcPr>
            <w:tcW w:w="2439" w:type="dxa"/>
            <w:shd w:val="clear" w:color="auto" w:fill="D9D9D9"/>
          </w:tcPr>
          <w:p w14:paraId="444B0F8D" w14:textId="77777777" w:rsidR="003C397C" w:rsidRDefault="003C397C" w:rsidP="006864D1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color w:val="000000"/>
                <w:sz w:val="20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000000"/>
                <w:sz w:val="20"/>
              </w:rPr>
              <w:t>Objection to communication with professionals</w:t>
            </w:r>
          </w:p>
        </w:tc>
        <w:tc>
          <w:tcPr>
            <w:tcW w:w="3402" w:type="dxa"/>
            <w:shd w:val="clear" w:color="auto" w:fill="auto"/>
          </w:tcPr>
          <w:p w14:paraId="0EA0606E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39A00506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</w:tcPr>
          <w:p w14:paraId="4AED7F56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C397C" w:rsidRPr="001501C4" w14:paraId="6C3A33F6" w14:textId="77777777" w:rsidTr="006864D1">
        <w:tc>
          <w:tcPr>
            <w:tcW w:w="567" w:type="dxa"/>
            <w:shd w:val="clear" w:color="auto" w:fill="D9D9D9"/>
          </w:tcPr>
          <w:p w14:paraId="313D7C9B" w14:textId="77777777" w:rsidR="003C397C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13</w:t>
            </w:r>
          </w:p>
        </w:tc>
        <w:tc>
          <w:tcPr>
            <w:tcW w:w="2439" w:type="dxa"/>
            <w:shd w:val="clear" w:color="auto" w:fill="D9D9D9"/>
          </w:tcPr>
          <w:p w14:paraId="1EE208D9" w14:textId="77777777" w:rsidR="003C397C" w:rsidRDefault="003C397C" w:rsidP="006864D1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color w:val="000000"/>
                <w:sz w:val="20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000000"/>
                <w:sz w:val="20"/>
              </w:rPr>
              <w:t>Frequent vexatious complaints about professionals</w:t>
            </w:r>
          </w:p>
        </w:tc>
        <w:tc>
          <w:tcPr>
            <w:tcW w:w="3402" w:type="dxa"/>
            <w:shd w:val="clear" w:color="auto" w:fill="auto"/>
          </w:tcPr>
          <w:p w14:paraId="607A2BB2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49EB34B7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</w:tcPr>
          <w:p w14:paraId="5F521D48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C397C" w:rsidRPr="001501C4" w14:paraId="53B642E1" w14:textId="77777777" w:rsidTr="006864D1">
        <w:tc>
          <w:tcPr>
            <w:tcW w:w="567" w:type="dxa"/>
            <w:shd w:val="clear" w:color="auto" w:fill="D9D9D9"/>
          </w:tcPr>
          <w:p w14:paraId="0FE85849" w14:textId="77777777" w:rsidR="003C397C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14</w:t>
            </w:r>
          </w:p>
        </w:tc>
        <w:tc>
          <w:tcPr>
            <w:tcW w:w="2439" w:type="dxa"/>
            <w:shd w:val="clear" w:color="auto" w:fill="D9D9D9"/>
          </w:tcPr>
          <w:p w14:paraId="5F8F9BFE" w14:textId="6014E4D3" w:rsidR="003C397C" w:rsidRDefault="003C397C" w:rsidP="006864D1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color w:val="000000"/>
                <w:sz w:val="20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000000"/>
                <w:sz w:val="20"/>
              </w:rPr>
              <w:t xml:space="preserve">Inability to accept reassurance or recommended management. </w:t>
            </w:r>
            <w:r w:rsidR="00212B53">
              <w:rPr>
                <w:rFonts w:ascii="Arial" w:eastAsia="Times New Roman" w:hAnsi="Arial" w:cs="Times New Roman"/>
                <w:b/>
                <w:bCs/>
                <w:color w:val="000000"/>
                <w:sz w:val="20"/>
              </w:rPr>
              <w:t>Insistence</w:t>
            </w:r>
            <w:r>
              <w:rPr>
                <w:rFonts w:ascii="Arial" w:eastAsia="Times New Roman" w:hAnsi="Arial" w:cs="Times New Roman"/>
                <w:b/>
                <w:bCs/>
                <w:color w:val="000000"/>
                <w:sz w:val="20"/>
              </w:rPr>
              <w:t xml:space="preserve"> on unwarranted investigations, referrals, continuation of or new treatments</w:t>
            </w:r>
          </w:p>
        </w:tc>
        <w:tc>
          <w:tcPr>
            <w:tcW w:w="3402" w:type="dxa"/>
            <w:shd w:val="clear" w:color="auto" w:fill="auto"/>
          </w:tcPr>
          <w:p w14:paraId="23605750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42024B17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</w:tcPr>
          <w:p w14:paraId="6D077F94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C397C" w:rsidRPr="001501C4" w14:paraId="7EB20038" w14:textId="77777777" w:rsidTr="006864D1">
        <w:tc>
          <w:tcPr>
            <w:tcW w:w="567" w:type="dxa"/>
            <w:shd w:val="clear" w:color="auto" w:fill="D9D9D9"/>
          </w:tcPr>
          <w:p w14:paraId="1230A428" w14:textId="77777777" w:rsidR="003C397C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15</w:t>
            </w:r>
          </w:p>
        </w:tc>
        <w:tc>
          <w:tcPr>
            <w:tcW w:w="2439" w:type="dxa"/>
            <w:shd w:val="clear" w:color="auto" w:fill="D9D9D9"/>
          </w:tcPr>
          <w:p w14:paraId="6F165404" w14:textId="77777777" w:rsidR="003C397C" w:rsidRDefault="003C397C" w:rsidP="006864D1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color w:val="000000"/>
                <w:sz w:val="20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000000"/>
                <w:sz w:val="20"/>
              </w:rPr>
              <w:t>Not letting child be seen on their own</w:t>
            </w:r>
          </w:p>
        </w:tc>
        <w:tc>
          <w:tcPr>
            <w:tcW w:w="3402" w:type="dxa"/>
            <w:shd w:val="clear" w:color="auto" w:fill="auto"/>
          </w:tcPr>
          <w:p w14:paraId="46A21437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52EE5812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</w:tcPr>
          <w:p w14:paraId="1CB59F6E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C397C" w:rsidRPr="001501C4" w14:paraId="588A8057" w14:textId="77777777" w:rsidTr="006864D1">
        <w:tc>
          <w:tcPr>
            <w:tcW w:w="567" w:type="dxa"/>
            <w:shd w:val="clear" w:color="auto" w:fill="D9D9D9"/>
          </w:tcPr>
          <w:p w14:paraId="0DBF6C91" w14:textId="77777777" w:rsidR="003C397C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16</w:t>
            </w:r>
          </w:p>
        </w:tc>
        <w:tc>
          <w:tcPr>
            <w:tcW w:w="2439" w:type="dxa"/>
            <w:shd w:val="clear" w:color="auto" w:fill="D9D9D9"/>
          </w:tcPr>
          <w:p w14:paraId="03B4B2D9" w14:textId="77777777" w:rsidR="003C397C" w:rsidRDefault="003C397C" w:rsidP="006864D1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color w:val="000000"/>
                <w:sz w:val="20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000000"/>
                <w:sz w:val="20"/>
              </w:rPr>
              <w:t>Talking for child/ child repeatedly referring or deferring to parent</w:t>
            </w:r>
          </w:p>
        </w:tc>
        <w:tc>
          <w:tcPr>
            <w:tcW w:w="3402" w:type="dxa"/>
            <w:shd w:val="clear" w:color="auto" w:fill="auto"/>
          </w:tcPr>
          <w:p w14:paraId="463DDCD7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4E4DEBD0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</w:tcPr>
          <w:p w14:paraId="1E5C5DE3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C397C" w:rsidRPr="001501C4" w14:paraId="0AAC6E8C" w14:textId="77777777" w:rsidTr="006864D1">
        <w:tc>
          <w:tcPr>
            <w:tcW w:w="567" w:type="dxa"/>
            <w:shd w:val="clear" w:color="auto" w:fill="D9D9D9"/>
          </w:tcPr>
          <w:p w14:paraId="546A7042" w14:textId="77777777" w:rsidR="003C397C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17</w:t>
            </w:r>
          </w:p>
        </w:tc>
        <w:tc>
          <w:tcPr>
            <w:tcW w:w="2439" w:type="dxa"/>
            <w:shd w:val="clear" w:color="auto" w:fill="D9D9D9"/>
          </w:tcPr>
          <w:p w14:paraId="126167F9" w14:textId="77777777" w:rsidR="003C397C" w:rsidRDefault="003C397C" w:rsidP="006864D1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color w:val="000000"/>
                <w:sz w:val="20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000000"/>
                <w:sz w:val="20"/>
              </w:rPr>
              <w:t xml:space="preserve">Repeated or unexplained changes of school </w:t>
            </w:r>
            <w:proofErr w:type="gramStart"/>
            <w:r>
              <w:rPr>
                <w:rFonts w:ascii="Arial" w:eastAsia="Times New Roman" w:hAnsi="Arial" w:cs="Times New Roman"/>
                <w:b/>
                <w:bCs/>
                <w:color w:val="000000"/>
                <w:sz w:val="20"/>
              </w:rPr>
              <w:t>( including</w:t>
            </w:r>
            <w:proofErr w:type="gramEnd"/>
            <w:r>
              <w:rPr>
                <w:rFonts w:ascii="Arial" w:eastAsia="Times New Roman" w:hAnsi="Arial" w:cs="Times New Roman"/>
                <w:b/>
                <w:bCs/>
                <w:color w:val="000000"/>
                <w:sz w:val="20"/>
              </w:rPr>
              <w:t xml:space="preserve"> home schooling)</w:t>
            </w:r>
          </w:p>
        </w:tc>
        <w:tc>
          <w:tcPr>
            <w:tcW w:w="3402" w:type="dxa"/>
            <w:shd w:val="clear" w:color="auto" w:fill="auto"/>
          </w:tcPr>
          <w:p w14:paraId="3DDE86AF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1CE1CF81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</w:tcPr>
          <w:p w14:paraId="1DE238DE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C397C" w:rsidRPr="001501C4" w14:paraId="0B4C79F4" w14:textId="77777777" w:rsidTr="006864D1">
        <w:tc>
          <w:tcPr>
            <w:tcW w:w="567" w:type="dxa"/>
            <w:shd w:val="clear" w:color="auto" w:fill="D9D9D9"/>
          </w:tcPr>
          <w:p w14:paraId="1419B8CB" w14:textId="77777777" w:rsidR="003C397C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18</w:t>
            </w:r>
          </w:p>
        </w:tc>
        <w:tc>
          <w:tcPr>
            <w:tcW w:w="2439" w:type="dxa"/>
            <w:shd w:val="clear" w:color="auto" w:fill="D9D9D9"/>
          </w:tcPr>
          <w:p w14:paraId="39D3059C" w14:textId="77777777" w:rsidR="003C397C" w:rsidRDefault="003C397C" w:rsidP="006864D1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color w:val="000000"/>
                <w:sz w:val="20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000000"/>
                <w:sz w:val="20"/>
              </w:rPr>
              <w:t>Factual discrepancies in statements that parents make to professionals or others about child’s illness</w:t>
            </w:r>
          </w:p>
        </w:tc>
        <w:tc>
          <w:tcPr>
            <w:tcW w:w="3402" w:type="dxa"/>
            <w:shd w:val="clear" w:color="auto" w:fill="auto"/>
          </w:tcPr>
          <w:p w14:paraId="6F8AFE8C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425428A3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</w:tcPr>
          <w:p w14:paraId="31A7BEB8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C397C" w:rsidRPr="001501C4" w14:paraId="0F403A52" w14:textId="77777777" w:rsidTr="006864D1">
        <w:tc>
          <w:tcPr>
            <w:tcW w:w="567" w:type="dxa"/>
            <w:shd w:val="clear" w:color="auto" w:fill="D9D9D9"/>
          </w:tcPr>
          <w:p w14:paraId="0FEF48B4" w14:textId="77777777" w:rsidR="003C397C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19</w:t>
            </w:r>
          </w:p>
        </w:tc>
        <w:tc>
          <w:tcPr>
            <w:tcW w:w="2439" w:type="dxa"/>
            <w:shd w:val="clear" w:color="auto" w:fill="D9D9D9"/>
          </w:tcPr>
          <w:p w14:paraId="69C4EAAB" w14:textId="77777777" w:rsidR="003C397C" w:rsidRDefault="003C397C" w:rsidP="006864D1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color w:val="000000"/>
                <w:sz w:val="20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000000"/>
                <w:sz w:val="20"/>
              </w:rPr>
              <w:t xml:space="preserve">Parental request for irreversible/drastic treatment options where the clinical need for this is in doubt </w:t>
            </w:r>
          </w:p>
        </w:tc>
        <w:tc>
          <w:tcPr>
            <w:tcW w:w="3402" w:type="dxa"/>
            <w:shd w:val="clear" w:color="auto" w:fill="auto"/>
          </w:tcPr>
          <w:p w14:paraId="426B94B0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3433F35D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</w:tcPr>
          <w:p w14:paraId="480BFEF1" w14:textId="77777777" w:rsidR="003C397C" w:rsidRPr="001501C4" w:rsidRDefault="003C397C" w:rsidP="00686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2E0A1C4E" w14:textId="77777777" w:rsidR="004F735F" w:rsidRDefault="004F735F" w:rsidP="003C397C">
      <w:pPr>
        <w:spacing w:after="160" w:line="259" w:lineRule="auto"/>
      </w:pPr>
    </w:p>
    <w:sectPr w:rsidR="004F735F" w:rsidSect="00B526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A460C4" w14:textId="77777777" w:rsidR="003C397C" w:rsidRDefault="003C397C" w:rsidP="003C397C">
      <w:pPr>
        <w:spacing w:after="0" w:line="240" w:lineRule="auto"/>
      </w:pPr>
      <w:r>
        <w:separator/>
      </w:r>
    </w:p>
  </w:endnote>
  <w:endnote w:type="continuationSeparator" w:id="0">
    <w:p w14:paraId="7907EF02" w14:textId="77777777" w:rsidR="003C397C" w:rsidRDefault="003C397C" w:rsidP="003C39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A74E0F" w14:textId="77777777" w:rsidR="0076135B" w:rsidRDefault="007613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766324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9EA533" w14:textId="77777777" w:rsidR="00F74680" w:rsidRDefault="00F7468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1A8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345F2F" w14:textId="77777777" w:rsidR="00F74680" w:rsidRDefault="00F746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FC54BD" w14:textId="77777777" w:rsidR="0076135B" w:rsidRDefault="007613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97B63E" w14:textId="77777777" w:rsidR="003C397C" w:rsidRDefault="003C397C" w:rsidP="003C397C">
      <w:pPr>
        <w:spacing w:after="0" w:line="240" w:lineRule="auto"/>
      </w:pPr>
      <w:r>
        <w:separator/>
      </w:r>
    </w:p>
  </w:footnote>
  <w:footnote w:type="continuationSeparator" w:id="0">
    <w:p w14:paraId="2E81836C" w14:textId="77777777" w:rsidR="003C397C" w:rsidRDefault="003C397C" w:rsidP="003C39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8798CC" w14:textId="77777777" w:rsidR="0076135B" w:rsidRDefault="007613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F2252F" w14:textId="77777777" w:rsidR="00F74680" w:rsidRDefault="0076135B">
    <w:pPr>
      <w:pStyle w:val="Header"/>
    </w:pPr>
    <w:r>
      <w:t xml:space="preserve">Alerting Signs of Possible </w:t>
    </w:r>
    <w:proofErr w:type="gramStart"/>
    <w:r>
      <w:t>FII  :</w:t>
    </w:r>
    <w:proofErr w:type="gramEnd"/>
    <w:r>
      <w:t xml:space="preserve"> Name / DOB.                             Completed </w:t>
    </w:r>
    <w:proofErr w:type="gramStart"/>
    <w:r>
      <w:t>by :</w:t>
    </w:r>
    <w:proofErr w:type="gramEnd"/>
    <w:r>
      <w:t xml:space="preserve"> ( Name /Position) </w:t>
    </w:r>
  </w:p>
  <w:p w14:paraId="0B895B16" w14:textId="77777777" w:rsidR="00F74680" w:rsidRDefault="00F746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F10B4B" w14:textId="77777777" w:rsidR="0076135B" w:rsidRDefault="0076135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97C"/>
    <w:rsid w:val="00212B53"/>
    <w:rsid w:val="002F1A8B"/>
    <w:rsid w:val="003C397C"/>
    <w:rsid w:val="004C5F47"/>
    <w:rsid w:val="004F735F"/>
    <w:rsid w:val="0076135B"/>
    <w:rsid w:val="00822707"/>
    <w:rsid w:val="00A31B67"/>
    <w:rsid w:val="00B52653"/>
    <w:rsid w:val="00DA51B4"/>
    <w:rsid w:val="00F74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483A36"/>
  <w15:chartTrackingRefBased/>
  <w15:docId w15:val="{8EC02375-4E55-4544-846A-55B1F8077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97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9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97C"/>
  </w:style>
  <w:style w:type="paragraph" w:styleId="Footer">
    <w:name w:val="footer"/>
    <w:basedOn w:val="Normal"/>
    <w:link w:val="FooterChar"/>
    <w:uiPriority w:val="99"/>
    <w:unhideWhenUsed/>
    <w:rsid w:val="003C39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39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C0465-F538-4FC3-BA31-37138CD30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Newcastle Upon Tyne Hospital Trust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Grayson, Caroline</dc:creator>
  <cp:keywords/>
  <dc:description/>
  <cp:lastModifiedBy>GRAYSON, Caroline (THE NEWCASTLE UPON TYNE HOSPITALS NHS FOUNDATION TRUST)</cp:lastModifiedBy>
  <cp:revision>2</cp:revision>
  <dcterms:created xsi:type="dcterms:W3CDTF">2024-08-27T10:22:00Z</dcterms:created>
  <dcterms:modified xsi:type="dcterms:W3CDTF">2024-08-27T10:22:00Z</dcterms:modified>
</cp:coreProperties>
</file>