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7F257" w14:textId="625DF326" w:rsidR="00020D0F" w:rsidRDefault="00054990" w:rsidP="00020D0F">
      <w:pPr>
        <w:tabs>
          <w:tab w:val="left" w:pos="6521"/>
        </w:tabs>
        <w:spacing w:after="0" w:line="240" w:lineRule="auto"/>
        <w:rPr>
          <w:rFonts w:ascii="Aharoni" w:hAnsi="Aharoni" w:cs="Aharoni"/>
          <w:color w:val="0070C0"/>
          <w:sz w:val="32"/>
          <w:szCs w:val="32"/>
        </w:rPr>
      </w:pPr>
      <w:r>
        <w:rPr>
          <w:rFonts w:ascii="Aharoni" w:hAnsi="Aharoni" w:cs="Aharoni"/>
          <w:noProof/>
          <w:color w:val="0070C0"/>
          <w:sz w:val="32"/>
          <w:szCs w:val="32"/>
        </w:rPr>
        <mc:AlternateContent>
          <mc:Choice Requires="wps">
            <w:drawing>
              <wp:anchor distT="0" distB="0" distL="114300" distR="114300" simplePos="0" relativeHeight="251658242" behindDoc="0" locked="0" layoutInCell="1" allowOverlap="1" wp14:anchorId="4945E2C1" wp14:editId="3ABBF41C">
                <wp:simplePos x="0" y="0"/>
                <wp:positionH relativeFrom="column">
                  <wp:posOffset>26035</wp:posOffset>
                </wp:positionH>
                <wp:positionV relativeFrom="paragraph">
                  <wp:posOffset>-445135</wp:posOffset>
                </wp:positionV>
                <wp:extent cx="1628775" cy="1019175"/>
                <wp:effectExtent l="0" t="0" r="9525" b="9525"/>
                <wp:wrapNone/>
                <wp:docPr id="2" name="Text Box 2"/>
                <wp:cNvGraphicFramePr/>
                <a:graphic xmlns:a="http://schemas.openxmlformats.org/drawingml/2006/main">
                  <a:graphicData uri="http://schemas.microsoft.com/office/word/2010/wordprocessingShape">
                    <wps:wsp>
                      <wps:cNvSpPr txBox="1"/>
                      <wps:spPr>
                        <a:xfrm>
                          <a:off x="0" y="0"/>
                          <a:ext cx="1628775" cy="1019175"/>
                        </a:xfrm>
                        <a:prstGeom prst="rect">
                          <a:avLst/>
                        </a:prstGeom>
                        <a:solidFill>
                          <a:schemeClr val="lt1"/>
                        </a:solidFill>
                        <a:ln w="6350">
                          <a:noFill/>
                        </a:ln>
                      </wps:spPr>
                      <wps:txbx>
                        <w:txbxContent>
                          <w:p w14:paraId="70319C6A" w14:textId="5FDB2F9B" w:rsidR="00054990" w:rsidRDefault="00054990">
                            <w:r w:rsidRPr="00054990">
                              <w:rPr>
                                <w:noProof/>
                              </w:rPr>
                              <w:drawing>
                                <wp:inline distT="0" distB="0" distL="0" distR="0" wp14:anchorId="449C3169" wp14:editId="2932B387">
                                  <wp:extent cx="1424332" cy="9715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861" cy="974639"/>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45E2C1" id="_x0000_t202" coordsize="21600,21600" o:spt="202" path="m,l,21600r21600,l21600,xe">
                <v:stroke joinstyle="miter"/>
                <v:path gradientshapeok="t" o:connecttype="rect"/>
              </v:shapetype>
              <v:shape id="Text Box 2" o:spid="_x0000_s1026" type="#_x0000_t202" style="position:absolute;margin-left:2.05pt;margin-top:-35.05pt;width:128.25pt;height:80.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" fillcolor="white [3201]" stroked="f" strokeweight=".5pt">
                <v:textbox>
                  <w:txbxContent>
                    <w:p w14:paraId="70319C6A" w14:textId="5FDB2F9B" w:rsidR="00054990" w:rsidRDefault="00054990">
                      <w:r w:rsidRPr="00054990">
                        <w:rPr>
                          <w:noProof/>
                        </w:rPr>
                        <w:drawing>
                          <wp:inline distT="0" distB="0" distL="0" distR="0" wp14:anchorId="449C3169" wp14:editId="2932B387">
                            <wp:extent cx="1424332" cy="9715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861" cy="974639"/>
                                    </a:xfrm>
                                    <a:prstGeom prst="rect">
                                      <a:avLst/>
                                    </a:prstGeom>
                                    <a:noFill/>
                                    <a:ln>
                                      <a:noFill/>
                                    </a:ln>
                                  </pic:spPr>
                                </pic:pic>
                              </a:graphicData>
                            </a:graphic>
                          </wp:inline>
                        </w:drawing>
                      </w:r>
                    </w:p>
                  </w:txbxContent>
                </v:textbox>
              </v:shape>
            </w:pict>
          </mc:Fallback>
        </mc:AlternateContent>
      </w:r>
    </w:p>
    <w:p w14:paraId="54A7A9CF" w14:textId="77777777" w:rsidR="001144DF" w:rsidRDefault="005147CF" w:rsidP="003346A0">
      <w:pPr>
        <w:tabs>
          <w:tab w:val="left" w:pos="6521"/>
        </w:tabs>
        <w:spacing w:after="0" w:line="240" w:lineRule="auto"/>
        <w:jc w:val="center"/>
        <w:rPr>
          <w:rFonts w:ascii="Aharoni" w:hAnsi="Aharoni" w:cs="Aharoni"/>
          <w:color w:val="0070C0"/>
          <w:sz w:val="36"/>
          <w:szCs w:val="36"/>
        </w:rPr>
      </w:pPr>
      <w:r w:rsidRPr="001144DF">
        <w:rPr>
          <w:rFonts w:ascii="Aharoni" w:hAnsi="Aharoni" w:cs="Aharoni" w:hint="cs"/>
          <w:noProof/>
          <w:color w:val="0070C0"/>
          <w:sz w:val="36"/>
          <w:szCs w:val="36"/>
        </w:rPr>
        <w:drawing>
          <wp:anchor distT="0" distB="0" distL="114300" distR="114300" simplePos="0" relativeHeight="251646464" behindDoc="0" locked="0" layoutInCell="1" allowOverlap="1" wp14:anchorId="4D73D7FB" wp14:editId="6644581D">
            <wp:simplePos x="0" y="0"/>
            <wp:positionH relativeFrom="column">
              <wp:posOffset>6288405</wp:posOffset>
            </wp:positionH>
            <wp:positionV relativeFrom="paragraph">
              <wp:posOffset>346710</wp:posOffset>
            </wp:positionV>
            <wp:extent cx="485775" cy="485775"/>
            <wp:effectExtent l="0" t="0" r="9525" b="9525"/>
            <wp:wrapNone/>
            <wp:docPr id="6" name="Picture 6" descr="2,434 BEST Stopwatch 1 Minute IMAGES, STOCK PHOTOS &amp; VECTORS | Adobe 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434 BEST Stopwatch 1 Minute IMAGES, STOCK PHOTOS &amp; VECTORS | Adobe Stock"/>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775" cy="485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144DF">
        <w:rPr>
          <w:rFonts w:ascii="Aharoni" w:hAnsi="Aharoni" w:cs="Aharoni" w:hint="cs"/>
          <w:noProof/>
          <w:color w:val="0070C0"/>
          <w:sz w:val="36"/>
          <w:szCs w:val="36"/>
        </w:rPr>
        <w:drawing>
          <wp:anchor distT="0" distB="0" distL="114300" distR="114300" simplePos="0" relativeHeight="251648512" behindDoc="0" locked="0" layoutInCell="1" allowOverlap="1" wp14:anchorId="520FE5E3" wp14:editId="40D0FE84">
            <wp:simplePos x="0" y="0"/>
            <wp:positionH relativeFrom="column">
              <wp:posOffset>49530</wp:posOffset>
            </wp:positionH>
            <wp:positionV relativeFrom="paragraph">
              <wp:posOffset>337185</wp:posOffset>
            </wp:positionV>
            <wp:extent cx="485775" cy="485775"/>
            <wp:effectExtent l="0" t="0" r="9525" b="9525"/>
            <wp:wrapNone/>
            <wp:docPr id="5" name="Picture 5" descr="2,434 BEST Stopwatch 1 Minute IMAGES, STOCK PHOTOS &amp; VECTORS | Adobe 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434 BEST Stopwatch 1 Minute IMAGES, STOCK PHOTOS &amp; VECTORS | Adobe Stock"/>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775" cy="485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C54D2" w:rsidRPr="001144DF">
        <w:rPr>
          <w:rFonts w:ascii="Aharoni" w:hAnsi="Aharoni" w:cs="Aharoni"/>
          <w:color w:val="0070C0"/>
          <w:sz w:val="36"/>
          <w:szCs w:val="36"/>
        </w:rPr>
        <w:t xml:space="preserve">Capturing the views of </w:t>
      </w:r>
    </w:p>
    <w:p w14:paraId="6EA2F429" w14:textId="639C3E92" w:rsidR="00B476D8" w:rsidRPr="001144DF" w:rsidRDefault="00BC54D2" w:rsidP="001144DF">
      <w:pPr>
        <w:tabs>
          <w:tab w:val="left" w:pos="6521"/>
        </w:tabs>
        <w:spacing w:after="0" w:line="240" w:lineRule="auto"/>
        <w:jc w:val="center"/>
        <w:rPr>
          <w:rFonts w:ascii="Aharoni" w:hAnsi="Aharoni" w:cs="Aharoni"/>
          <w:color w:val="0070C0"/>
          <w:sz w:val="36"/>
          <w:szCs w:val="36"/>
        </w:rPr>
      </w:pPr>
      <w:r w:rsidRPr="001144DF">
        <w:rPr>
          <w:rFonts w:ascii="Aharoni" w:hAnsi="Aharoni" w:cs="Aharoni"/>
          <w:color w:val="0070C0"/>
          <w:sz w:val="36"/>
          <w:szCs w:val="36"/>
        </w:rPr>
        <w:t xml:space="preserve">Children </w:t>
      </w:r>
      <w:r w:rsidR="00053739" w:rsidRPr="001144DF">
        <w:rPr>
          <w:rFonts w:ascii="Aharoni" w:hAnsi="Aharoni" w:cs="Aharoni" w:hint="cs"/>
          <w:noProof/>
          <w:color w:val="0070C0"/>
          <w:sz w:val="36"/>
          <w:szCs w:val="36"/>
        </w:rPr>
        <mc:AlternateContent>
          <mc:Choice Requires="wps">
            <w:drawing>
              <wp:anchor distT="45720" distB="45720" distL="114300" distR="114300" simplePos="0" relativeHeight="251644416" behindDoc="0" locked="0" layoutInCell="1" allowOverlap="1" wp14:anchorId="4EBBEDE8" wp14:editId="5BC885E4">
                <wp:simplePos x="0" y="0"/>
                <wp:positionH relativeFrom="margin">
                  <wp:align>right</wp:align>
                </wp:positionH>
                <wp:positionV relativeFrom="paragraph">
                  <wp:posOffset>329565</wp:posOffset>
                </wp:positionV>
                <wp:extent cx="6810375" cy="5238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0375" cy="523875"/>
                        </a:xfrm>
                        <a:prstGeom prst="rect">
                          <a:avLst/>
                        </a:prstGeom>
                        <a:solidFill>
                          <a:schemeClr val="accent1"/>
                        </a:solidFill>
                        <a:ln w="9525">
                          <a:solidFill>
                            <a:srgbClr val="000000"/>
                          </a:solidFill>
                          <a:miter lim="800000"/>
                          <a:headEnd/>
                          <a:tailEnd/>
                        </a:ln>
                      </wps:spPr>
                      <wps:txbx>
                        <w:txbxContent>
                          <w:p w14:paraId="0B83336F" w14:textId="0CAB0782" w:rsidR="00B476D8" w:rsidRPr="005147CF" w:rsidRDefault="00B476D8" w:rsidP="005147CF">
                            <w:pPr>
                              <w:spacing w:before="160" w:line="240" w:lineRule="auto"/>
                              <w:jc w:val="center"/>
                              <w:rPr>
                                <w:rFonts w:ascii="Aharoni" w:hAnsi="Aharoni" w:cs="Aharoni"/>
                                <w:color w:val="FF0000"/>
                                <w:sz w:val="48"/>
                                <w:szCs w:val="48"/>
                              </w:rPr>
                            </w:pPr>
                            <w:r w:rsidRPr="005147CF">
                              <w:rPr>
                                <w:rFonts w:ascii="Aharoni" w:hAnsi="Aharoni" w:cs="Aharoni" w:hint="cs"/>
                                <w:color w:val="FF0000"/>
                                <w:sz w:val="48"/>
                                <w:szCs w:val="48"/>
                              </w:rPr>
                              <w:t>One Minute Guide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BBEDE8" id="_x0000_s1027" type="#_x0000_t202" style="position:absolute;left:0;text-align:left;margin-left:485.05pt;margin-top:25.95pt;width:536.25pt;height:41.25pt;z-index:2516444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" fillcolor="#4472c4 [3204]">
                <v:textbox>
                  <w:txbxContent>
                    <w:p w14:paraId="0B83336F" w14:textId="0CAB0782" w:rsidR="00B476D8" w:rsidRPr="005147CF" w:rsidRDefault="00B476D8" w:rsidP="005147CF">
                      <w:pPr>
                        <w:spacing w:before="160" w:line="240" w:lineRule="auto"/>
                        <w:jc w:val="center"/>
                        <w:rPr>
                          <w:rFonts w:ascii="Aharoni" w:hAnsi="Aharoni" w:cs="Aharoni"/>
                          <w:color w:val="FF0000"/>
                          <w:sz w:val="48"/>
                          <w:szCs w:val="48"/>
                        </w:rPr>
                      </w:pPr>
                      <w:r w:rsidRPr="005147CF">
                        <w:rPr>
                          <w:rFonts w:ascii="Aharoni" w:hAnsi="Aharoni" w:cs="Aharoni" w:hint="cs"/>
                          <w:color w:val="FF0000"/>
                          <w:sz w:val="48"/>
                          <w:szCs w:val="48"/>
                        </w:rPr>
                        <w:t>One Minute Guide</w:t>
                      </w:r>
                    </w:p>
                  </w:txbxContent>
                </v:textbox>
                <w10:wrap type="square" anchorx="margin"/>
              </v:shape>
            </w:pict>
          </mc:Fallback>
        </mc:AlternateContent>
      </w:r>
      <w:r w:rsidRPr="001144DF">
        <w:rPr>
          <w:rFonts w:ascii="Aharoni" w:hAnsi="Aharoni" w:cs="Aharoni"/>
          <w:color w:val="0070C0"/>
          <w:sz w:val="36"/>
          <w:szCs w:val="36"/>
        </w:rPr>
        <w:t>and</w:t>
      </w:r>
      <w:r w:rsidRPr="001144DF">
        <w:rPr>
          <w:rFonts w:ascii="Aharoni" w:hAnsi="Aharoni" w:cs="Aharoni"/>
          <w:color w:val="0070C0"/>
          <w:sz w:val="40"/>
          <w:szCs w:val="40"/>
        </w:rPr>
        <w:t xml:space="preserve"> </w:t>
      </w:r>
      <w:r w:rsidRPr="001144DF">
        <w:rPr>
          <w:rFonts w:ascii="Aharoni" w:hAnsi="Aharoni" w:cs="Aharoni"/>
          <w:color w:val="0070C0"/>
          <w:sz w:val="36"/>
          <w:szCs w:val="36"/>
        </w:rPr>
        <w:t>Young People</w:t>
      </w:r>
    </w:p>
    <w:p w14:paraId="112AE8A0" w14:textId="4E2F398A" w:rsidR="00DB6C8F" w:rsidRDefault="00DB6C8F" w:rsidP="003346A0">
      <w:pPr>
        <w:tabs>
          <w:tab w:val="left" w:pos="9214"/>
        </w:tabs>
        <w:spacing w:after="0" w:line="240" w:lineRule="auto"/>
        <w:rPr>
          <w:rFonts w:ascii="Aharoni" w:hAnsi="Aharoni" w:cs="Aharoni"/>
        </w:rPr>
        <w:sectPr w:rsidR="00DB6C8F" w:rsidSect="00054990">
          <w:headerReference w:type="default" r:id="rId13"/>
          <w:footerReference w:type="default" r:id="rId14"/>
          <w:pgSz w:w="11906" w:h="16838" w:code="9"/>
          <w:pgMar w:top="-851" w:right="567" w:bottom="397" w:left="567" w:header="142" w:footer="284" w:gutter="0"/>
          <w:cols w:space="708"/>
          <w:docGrid w:linePitch="360"/>
        </w:sectPr>
      </w:pPr>
    </w:p>
    <w:p w14:paraId="4E1AC5B0" w14:textId="77777777" w:rsidR="00F620CC" w:rsidRDefault="00F620CC" w:rsidP="00932B9C">
      <w:pPr>
        <w:spacing w:after="0" w:line="240" w:lineRule="auto"/>
        <w:jc w:val="both"/>
        <w:rPr>
          <w:rFonts w:ascii="Aharoni" w:hAnsi="Aharoni" w:cs="Aharoni"/>
          <w:color w:val="0070C0"/>
        </w:rPr>
      </w:pPr>
    </w:p>
    <w:p w14:paraId="67A337A0" w14:textId="272EEBDA" w:rsidR="00863ADD" w:rsidRDefault="00732CD3" w:rsidP="00932B9C">
      <w:pPr>
        <w:spacing w:after="0" w:line="240" w:lineRule="auto"/>
        <w:jc w:val="both"/>
        <w:rPr>
          <w:rFonts w:ascii="Aharoni" w:hAnsi="Aharoni" w:cs="Aharoni"/>
        </w:rPr>
      </w:pPr>
      <w:r>
        <w:rPr>
          <w:rFonts w:ascii="Aharoni" w:hAnsi="Aharoni" w:cs="Aharoni"/>
          <w:color w:val="0070C0"/>
        </w:rPr>
        <w:t>What do we mean and why is it important</w:t>
      </w:r>
      <w:r w:rsidR="0000096C">
        <w:rPr>
          <w:rFonts w:ascii="Aharoni" w:hAnsi="Aharoni" w:cs="Aharoni"/>
          <w:color w:val="0070C0"/>
        </w:rPr>
        <w:t>?</w:t>
      </w:r>
    </w:p>
    <w:p w14:paraId="2E6A9139" w14:textId="2C27DBF1" w:rsidR="00EF59E3" w:rsidRDefault="00E35DBE" w:rsidP="00F65CDF">
      <w:pPr>
        <w:spacing w:after="0" w:line="240" w:lineRule="auto"/>
        <w:jc w:val="both"/>
      </w:pPr>
      <w:r w:rsidRPr="3B073456">
        <w:t>Children and young people are the experts in their own lives and therefore have insight into the</w:t>
      </w:r>
      <w:r w:rsidR="007A74ED">
        <w:t>ir</w:t>
      </w:r>
      <w:r w:rsidRPr="3B073456">
        <w:t xml:space="preserve"> </w:t>
      </w:r>
      <w:r w:rsidR="007A74ED">
        <w:t>worries</w:t>
      </w:r>
      <w:r w:rsidRPr="3B073456">
        <w:t xml:space="preserve">, needs and what support will work best for themselves and their families. </w:t>
      </w:r>
    </w:p>
    <w:p w14:paraId="31F6CA6F" w14:textId="77777777" w:rsidR="00D6509B" w:rsidRPr="00623E93" w:rsidRDefault="00D6509B" w:rsidP="00F65CDF">
      <w:pPr>
        <w:spacing w:after="0" w:line="240" w:lineRule="auto"/>
        <w:jc w:val="both"/>
        <w:rPr>
          <w:sz w:val="4"/>
          <w:szCs w:val="4"/>
        </w:rPr>
      </w:pPr>
    </w:p>
    <w:p w14:paraId="7A069F88" w14:textId="40F7E80D" w:rsidR="00D6509B" w:rsidRDefault="00D6509B" w:rsidP="001E3CD9">
      <w:pPr>
        <w:spacing w:after="0" w:line="240" w:lineRule="auto"/>
        <w:rPr>
          <w:rFonts w:ascii="Aharoni" w:hAnsi="Aharoni" w:cs="Aharoni"/>
          <w:color w:val="0070C0"/>
        </w:rPr>
      </w:pPr>
    </w:p>
    <w:p w14:paraId="1338606B" w14:textId="323BF2BB" w:rsidR="00F620CC" w:rsidRDefault="00F620CC" w:rsidP="00F620CC">
      <w:pPr>
        <w:spacing w:after="0" w:line="240" w:lineRule="auto"/>
        <w:rPr>
          <w:rFonts w:ascii="Aharoni" w:hAnsi="Aharoni" w:cs="Aharoni"/>
          <w:color w:val="0070C0"/>
        </w:rPr>
      </w:pPr>
      <w:r w:rsidRPr="00F620CC">
        <w:rPr>
          <w:rFonts w:ascii="Aharoni" w:hAnsi="Aharoni" w:cs="Aharoni" w:hint="cs"/>
          <w:color w:val="0070C0"/>
        </w:rPr>
        <w:t>Children and Young People tell us…</w:t>
      </w:r>
    </w:p>
    <w:p w14:paraId="40DBCB45" w14:textId="77777777" w:rsidR="00F620CC" w:rsidRPr="00F620CC" w:rsidRDefault="00F620CC" w:rsidP="00F620CC">
      <w:pPr>
        <w:spacing w:after="0" w:line="240" w:lineRule="auto"/>
        <w:rPr>
          <w:color w:val="0070C0"/>
          <w:sz w:val="10"/>
          <w:szCs w:val="10"/>
        </w:rPr>
      </w:pPr>
    </w:p>
    <w:p w14:paraId="74D7A88F" w14:textId="4B120004" w:rsidR="00F620CC" w:rsidRPr="00F01483" w:rsidRDefault="00F620CC" w:rsidP="00F620CC">
      <w:pPr>
        <w:spacing w:after="0" w:line="240" w:lineRule="auto"/>
        <w:jc w:val="both"/>
      </w:pPr>
      <w:r w:rsidRPr="00F01483">
        <w:t>“My behaviour is my little language. When you learn my language, you can understand my world more deeply.”</w:t>
      </w:r>
    </w:p>
    <w:p w14:paraId="0C976D27" w14:textId="77777777" w:rsidR="00F620CC" w:rsidRPr="00F01483" w:rsidRDefault="00F620CC" w:rsidP="00F620CC">
      <w:pPr>
        <w:spacing w:after="0" w:line="240" w:lineRule="auto"/>
        <w:jc w:val="both"/>
        <w:rPr>
          <w:sz w:val="10"/>
          <w:szCs w:val="10"/>
        </w:rPr>
      </w:pPr>
    </w:p>
    <w:p w14:paraId="106A5EED" w14:textId="67E76F5A" w:rsidR="00F620CC" w:rsidRPr="00F01483" w:rsidRDefault="00F620CC" w:rsidP="00F620CC">
      <w:pPr>
        <w:spacing w:after="0" w:line="240" w:lineRule="auto"/>
        <w:jc w:val="both"/>
        <w:rPr>
          <w:rFonts w:ascii="Calibri" w:hAnsi="Calibri" w:cs="Calibri"/>
        </w:rPr>
      </w:pPr>
      <w:r w:rsidRPr="00F01483">
        <w:rPr>
          <w:rFonts w:ascii="Calibri" w:hAnsi="Calibri" w:cs="Calibri"/>
        </w:rPr>
        <w:t xml:space="preserve">I have learned about myself that….  </w:t>
      </w:r>
      <w:r w:rsidR="00F01483">
        <w:rPr>
          <w:rFonts w:ascii="Calibri" w:hAnsi="Calibri" w:cs="Calibri"/>
        </w:rPr>
        <w:t>“</w:t>
      </w:r>
      <w:r w:rsidRPr="00F01483">
        <w:rPr>
          <w:rFonts w:ascii="Calibri" w:hAnsi="Calibri" w:cs="Calibri"/>
        </w:rPr>
        <w:t>I can handle my emotions</w:t>
      </w:r>
      <w:r w:rsidR="00F01483">
        <w:rPr>
          <w:rFonts w:ascii="Calibri" w:hAnsi="Calibri" w:cs="Calibri"/>
        </w:rPr>
        <w:t>”</w:t>
      </w:r>
      <w:r w:rsidRPr="00F01483">
        <w:rPr>
          <w:rFonts w:ascii="Calibri" w:hAnsi="Calibri" w:cs="Calibri"/>
        </w:rPr>
        <w:t xml:space="preserve">. I am proud of myself because …. </w:t>
      </w:r>
      <w:r w:rsidR="00F01483">
        <w:rPr>
          <w:rFonts w:ascii="Calibri" w:hAnsi="Calibri" w:cs="Calibri"/>
        </w:rPr>
        <w:t>“</w:t>
      </w:r>
      <w:r w:rsidRPr="00F01483">
        <w:rPr>
          <w:rFonts w:ascii="Calibri" w:hAnsi="Calibri" w:cs="Calibri"/>
        </w:rPr>
        <w:t>I can speak out loud now”</w:t>
      </w:r>
      <w:r w:rsidR="00F01483">
        <w:rPr>
          <w:rFonts w:ascii="Calibri" w:hAnsi="Calibri" w:cs="Calibri"/>
        </w:rPr>
        <w:t>.</w:t>
      </w:r>
    </w:p>
    <w:p w14:paraId="6197AF99" w14:textId="32B5D239" w:rsidR="00F620CC" w:rsidRDefault="00F620CC" w:rsidP="001E3CD9">
      <w:pPr>
        <w:spacing w:after="0" w:line="240" w:lineRule="auto"/>
        <w:rPr>
          <w:rFonts w:ascii="Aharoni" w:hAnsi="Aharoni" w:cs="Aharoni"/>
          <w:color w:val="0070C0"/>
        </w:rPr>
      </w:pPr>
    </w:p>
    <w:p w14:paraId="6BA895CB" w14:textId="428E57DA" w:rsidR="00EF59E3" w:rsidRDefault="00BC54D2" w:rsidP="00932B9C">
      <w:pPr>
        <w:spacing w:after="0" w:line="240" w:lineRule="auto"/>
        <w:jc w:val="both"/>
        <w:rPr>
          <w:rFonts w:ascii="Aharoni" w:hAnsi="Aharoni" w:cs="Aharoni"/>
          <w:color w:val="0070C0"/>
        </w:rPr>
      </w:pPr>
      <w:r>
        <w:rPr>
          <w:rFonts w:ascii="Aharoni" w:hAnsi="Aharoni" w:cs="Aharoni"/>
          <w:color w:val="0070C0"/>
        </w:rPr>
        <w:t>Why capture children and young people’s voices</w:t>
      </w:r>
      <w:r w:rsidR="00263242">
        <w:rPr>
          <w:rFonts w:ascii="Aharoni" w:hAnsi="Aharoni" w:cs="Aharoni"/>
          <w:color w:val="0070C0"/>
        </w:rPr>
        <w:t>?</w:t>
      </w:r>
    </w:p>
    <w:p w14:paraId="5D1CFCED" w14:textId="30A63C93" w:rsidR="00F620CC" w:rsidRDefault="00F620CC" w:rsidP="00932B9C">
      <w:pPr>
        <w:spacing w:after="0" w:line="240" w:lineRule="auto"/>
        <w:jc w:val="both"/>
      </w:pPr>
      <w:r w:rsidRPr="2837BECB">
        <w:t xml:space="preserve">In Newcastle we are committed to </w:t>
      </w:r>
      <w:r>
        <w:t>ensuring all children and young people’s voices are at the heart of decisions that affect them.</w:t>
      </w:r>
      <w:r w:rsidRPr="2837BECB">
        <w:t xml:space="preserve"> </w:t>
      </w:r>
      <w:r w:rsidRPr="00D6509B">
        <w:t xml:space="preserve"> </w:t>
      </w:r>
      <w:r w:rsidRPr="2837BECB">
        <w:t xml:space="preserve">As </w:t>
      </w:r>
      <w:r>
        <w:t>practitioners</w:t>
      </w:r>
      <w:r w:rsidRPr="2837BECB">
        <w:t xml:space="preserve"> we must </w:t>
      </w:r>
      <w:r>
        <w:t>understand what a child o</w:t>
      </w:r>
      <w:r w:rsidR="00E2383E">
        <w:t>r</w:t>
      </w:r>
      <w:r>
        <w:t xml:space="preserve"> young </w:t>
      </w:r>
      <w:r w:rsidR="0006756F">
        <w:t>person’s</w:t>
      </w:r>
      <w:r>
        <w:t xml:space="preserve"> </w:t>
      </w:r>
      <w:r w:rsidRPr="00FA4F20">
        <w:t>day-to-day life is like</w:t>
      </w:r>
      <w:r>
        <w:t xml:space="preserve">, their </w:t>
      </w:r>
      <w:r w:rsidRPr="00FA4F20">
        <w:t>‘lived experience’</w:t>
      </w:r>
      <w:r>
        <w:t>,</w:t>
      </w:r>
      <w:r w:rsidRPr="00FA4F20">
        <w:t xml:space="preserve"> to fully understand what we can do to help.</w:t>
      </w:r>
      <w:r>
        <w:t xml:space="preserve"> Children and Young People’s views, thoughts and opinions should be apparent in all assessments and plans in place that affect their lives. </w:t>
      </w:r>
    </w:p>
    <w:p w14:paraId="10068D59" w14:textId="77777777" w:rsidR="00F620CC" w:rsidRPr="00F620CC" w:rsidRDefault="00F620CC" w:rsidP="00932B9C">
      <w:pPr>
        <w:spacing w:after="0" w:line="240" w:lineRule="auto"/>
        <w:jc w:val="both"/>
        <w:rPr>
          <w:sz w:val="10"/>
          <w:szCs w:val="10"/>
        </w:rPr>
      </w:pPr>
    </w:p>
    <w:p w14:paraId="5ED59B98" w14:textId="778C619C" w:rsidR="00263242" w:rsidRDefault="00263242" w:rsidP="00263242">
      <w:pPr>
        <w:spacing w:after="0" w:line="240" w:lineRule="auto"/>
        <w:jc w:val="both"/>
      </w:pPr>
      <w:r>
        <w:t>When children and Young People’s voices are clear in plans, when they feel consulted and involved, we can hope for greater</w:t>
      </w:r>
      <w:r w:rsidR="00E37960">
        <w:t xml:space="preserve"> engagement,</w:t>
      </w:r>
      <w:r>
        <w:t xml:space="preserve"> alignment with plans and more positive outcomes.</w:t>
      </w:r>
    </w:p>
    <w:p w14:paraId="2785CD59" w14:textId="0A92FCCD" w:rsidR="00263242" w:rsidRPr="00263242" w:rsidRDefault="00263242" w:rsidP="00263242">
      <w:pPr>
        <w:spacing w:after="0" w:line="240" w:lineRule="auto"/>
        <w:jc w:val="both"/>
        <w:rPr>
          <w:rFonts w:ascii="Aharoni" w:hAnsi="Aharoni" w:cs="Aharoni"/>
          <w:color w:val="0070C0"/>
          <w:sz w:val="10"/>
          <w:szCs w:val="10"/>
        </w:rPr>
      </w:pPr>
    </w:p>
    <w:p w14:paraId="6CC432F6" w14:textId="2F67F3B4" w:rsidR="005E166E" w:rsidRPr="008C4B41" w:rsidRDefault="000552F0" w:rsidP="00263242">
      <w:pPr>
        <w:spacing w:after="0" w:line="240" w:lineRule="auto"/>
        <w:jc w:val="both"/>
        <w:rPr>
          <w:rFonts w:cstheme="minorHAnsi"/>
        </w:rPr>
      </w:pPr>
      <w:r w:rsidRPr="008C4B41">
        <w:rPr>
          <w:rFonts w:cstheme="minorHAnsi"/>
        </w:rPr>
        <w:t>Article 12 of the UN Convention on the rights of the child states that ‘every child and young person has the right to express their views freely – about everything that affects them’.</w:t>
      </w:r>
      <w:r w:rsidR="00E37960">
        <w:rPr>
          <w:rFonts w:cstheme="minorHAnsi"/>
        </w:rPr>
        <w:t xml:space="preserve"> </w:t>
      </w:r>
      <w:r w:rsidR="00FF6C9B" w:rsidRPr="008C4B41">
        <w:rPr>
          <w:rFonts w:cstheme="minorHAnsi"/>
        </w:rPr>
        <w:t xml:space="preserve">Ofsted 2011 highlighted in too many cases, the child was not seen frequently enough by </w:t>
      </w:r>
      <w:r w:rsidR="009B6B89" w:rsidRPr="008C4B41">
        <w:rPr>
          <w:rFonts w:cstheme="minorHAnsi"/>
        </w:rPr>
        <w:t>the practitioners</w:t>
      </w:r>
      <w:r w:rsidR="00FF6C9B" w:rsidRPr="008C4B41">
        <w:rPr>
          <w:rFonts w:cstheme="minorHAnsi"/>
        </w:rPr>
        <w:t xml:space="preserve"> involved or was not asked about their views or feelings. We know from research that babies under 1 and teenagers feature the most within Serious Case Reviews</w:t>
      </w:r>
      <w:r w:rsidR="00EE5D2A">
        <w:rPr>
          <w:rFonts w:cstheme="minorHAnsi"/>
        </w:rPr>
        <w:t>, perhaps because their views weren’t clearly understood</w:t>
      </w:r>
      <w:r w:rsidR="00FF6C9B" w:rsidRPr="008C4B41">
        <w:rPr>
          <w:rFonts w:cstheme="minorHAnsi"/>
        </w:rPr>
        <w:t>.</w:t>
      </w:r>
    </w:p>
    <w:p w14:paraId="63307DCC" w14:textId="471DC090" w:rsidR="00623E93" w:rsidRPr="005641C8" w:rsidRDefault="00623E93" w:rsidP="0002219B">
      <w:pPr>
        <w:pStyle w:val="ListParagraph"/>
        <w:spacing w:after="0" w:line="240" w:lineRule="auto"/>
        <w:ind w:left="284"/>
        <w:rPr>
          <w:rFonts w:cstheme="minorHAnsi"/>
        </w:rPr>
      </w:pPr>
    </w:p>
    <w:p w14:paraId="24A521AA" w14:textId="390A89C6" w:rsidR="005E166E" w:rsidRDefault="0002219B" w:rsidP="005E166E">
      <w:pPr>
        <w:spacing w:after="0" w:line="240" w:lineRule="auto"/>
        <w:rPr>
          <w:rFonts w:ascii="Aharoni" w:hAnsi="Aharoni" w:cs="Aharoni"/>
          <w:color w:val="0070C0"/>
        </w:rPr>
      </w:pPr>
      <w:r>
        <w:rPr>
          <w:rFonts w:ascii="Aharoni" w:hAnsi="Aharoni" w:cs="Aharoni"/>
          <w:color w:val="0070C0"/>
        </w:rPr>
        <w:t>Who should</w:t>
      </w:r>
      <w:r w:rsidR="00AF50AC">
        <w:rPr>
          <w:rFonts w:ascii="Aharoni" w:hAnsi="Aharoni" w:cs="Aharoni"/>
          <w:color w:val="0070C0"/>
        </w:rPr>
        <w:t xml:space="preserve"> capture</w:t>
      </w:r>
      <w:r w:rsidR="001B5528">
        <w:rPr>
          <w:rFonts w:ascii="Aharoni" w:hAnsi="Aharoni" w:cs="Aharoni"/>
          <w:color w:val="0070C0"/>
        </w:rPr>
        <w:t xml:space="preserve"> </w:t>
      </w:r>
      <w:r w:rsidR="005E166E" w:rsidRPr="0061DB1D">
        <w:rPr>
          <w:rFonts w:ascii="Aharoni" w:hAnsi="Aharoni" w:cs="Aharoni"/>
          <w:color w:val="0070C0"/>
        </w:rPr>
        <w:t xml:space="preserve">the child/young </w:t>
      </w:r>
      <w:r w:rsidR="00263242" w:rsidRPr="0061DB1D">
        <w:rPr>
          <w:rFonts w:ascii="Aharoni" w:hAnsi="Aharoni" w:cs="Aharoni"/>
          <w:color w:val="0070C0"/>
        </w:rPr>
        <w:t>person</w:t>
      </w:r>
      <w:r w:rsidR="00263242">
        <w:rPr>
          <w:rFonts w:ascii="Aharoni" w:hAnsi="Aharoni" w:cs="Aharoni"/>
          <w:color w:val="0070C0"/>
        </w:rPr>
        <w:t>’s</w:t>
      </w:r>
      <w:r w:rsidR="005E166E" w:rsidRPr="0061DB1D">
        <w:rPr>
          <w:rFonts w:ascii="Aharoni" w:hAnsi="Aharoni" w:cs="Aharoni"/>
          <w:color w:val="0070C0"/>
        </w:rPr>
        <w:t xml:space="preserve"> voice?</w:t>
      </w:r>
    </w:p>
    <w:p w14:paraId="470D42A0" w14:textId="2A791794" w:rsidR="00F01483" w:rsidRDefault="00CC42AC" w:rsidP="00F620CC">
      <w:pPr>
        <w:spacing w:after="0" w:line="240" w:lineRule="auto"/>
        <w:jc w:val="both"/>
      </w:pPr>
      <w:r>
        <w:t>A person who knows the child well or knows the child best.</w:t>
      </w:r>
      <w:r w:rsidR="00461733">
        <w:t xml:space="preserve"> If that is not you, who could it be? </w:t>
      </w:r>
    </w:p>
    <w:p w14:paraId="3E0A854B" w14:textId="1EA14D4F" w:rsidR="00F01483" w:rsidRDefault="00F01483" w:rsidP="00F620CC">
      <w:pPr>
        <w:spacing w:after="0" w:line="240" w:lineRule="auto"/>
        <w:jc w:val="both"/>
      </w:pPr>
      <w:r w:rsidRPr="00EC4D84">
        <w:rPr>
          <w:noProof/>
        </w:rPr>
        <mc:AlternateContent>
          <mc:Choice Requires="wps">
            <w:drawing>
              <wp:anchor distT="45720" distB="45720" distL="114300" distR="114300" simplePos="0" relativeHeight="251662848" behindDoc="0" locked="0" layoutInCell="1" allowOverlap="1" wp14:anchorId="5B0C9E98" wp14:editId="3156446E">
                <wp:simplePos x="0" y="0"/>
                <wp:positionH relativeFrom="column">
                  <wp:posOffset>41275</wp:posOffset>
                </wp:positionH>
                <wp:positionV relativeFrom="paragraph">
                  <wp:posOffset>327025</wp:posOffset>
                </wp:positionV>
                <wp:extent cx="6810375" cy="763905"/>
                <wp:effectExtent l="0" t="0" r="28575" b="1714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0375" cy="763905"/>
                        </a:xfrm>
                        <a:prstGeom prst="rect">
                          <a:avLst/>
                        </a:prstGeom>
                        <a:solidFill>
                          <a:srgbClr val="4472C4"/>
                        </a:solidFill>
                        <a:ln w="9525">
                          <a:solidFill>
                            <a:srgbClr val="000000"/>
                          </a:solidFill>
                          <a:miter lim="800000"/>
                          <a:headEnd/>
                          <a:tailEnd/>
                        </a:ln>
                      </wps:spPr>
                      <wps:txbx>
                        <w:txbxContent>
                          <w:p w14:paraId="2D115A8B" w14:textId="77777777" w:rsidR="00932B9C" w:rsidRPr="00932B9C" w:rsidRDefault="00932B9C" w:rsidP="0038405D">
                            <w:pPr>
                              <w:spacing w:after="0" w:line="240" w:lineRule="auto"/>
                              <w:rPr>
                                <w:rFonts w:ascii="Aharoni" w:hAnsi="Aharoni" w:cs="Aharoni"/>
                                <w:color w:val="FFFFFF" w:themeColor="background1"/>
                                <w:sz w:val="6"/>
                                <w:szCs w:val="6"/>
                              </w:rPr>
                            </w:pPr>
                          </w:p>
                          <w:p w14:paraId="06B45C8F" w14:textId="72F145D8" w:rsidR="0038405D" w:rsidRDefault="0038405D" w:rsidP="0038405D">
                            <w:pPr>
                              <w:spacing w:after="0" w:line="240" w:lineRule="auto"/>
                              <w:rPr>
                                <w:rFonts w:ascii="Aharoni" w:hAnsi="Aharoni" w:cs="Aharoni"/>
                                <w:color w:val="FFFFFF" w:themeColor="background1"/>
                              </w:rPr>
                            </w:pPr>
                            <w:r w:rsidRPr="0038405D">
                              <w:rPr>
                                <w:rFonts w:ascii="Aharoni" w:hAnsi="Aharoni" w:cs="Aharoni"/>
                                <w:color w:val="FFFFFF" w:themeColor="background1"/>
                              </w:rPr>
                              <w:t>Training and Development Opportunities</w:t>
                            </w:r>
                            <w:r w:rsidR="00932B9C">
                              <w:rPr>
                                <w:rFonts w:ascii="Aharoni" w:hAnsi="Aharoni" w:cs="Aharoni"/>
                                <w:color w:val="FFFFFF" w:themeColor="background1"/>
                              </w:rPr>
                              <w:t>:</w:t>
                            </w:r>
                          </w:p>
                          <w:p w14:paraId="5DBB8C17" w14:textId="77777777" w:rsidR="00932B9C" w:rsidRPr="00F01483" w:rsidRDefault="00932B9C" w:rsidP="0038405D">
                            <w:pPr>
                              <w:spacing w:after="0" w:line="240" w:lineRule="auto"/>
                              <w:rPr>
                                <w:rFonts w:ascii="Aharoni" w:hAnsi="Aharoni" w:cs="Aharoni"/>
                                <w:color w:val="FFFFFF" w:themeColor="background1"/>
                                <w:sz w:val="10"/>
                                <w:szCs w:val="10"/>
                              </w:rPr>
                            </w:pPr>
                          </w:p>
                          <w:p w14:paraId="504F8A0D" w14:textId="02AB8702" w:rsidR="0038405D" w:rsidRPr="00BE52A4" w:rsidRDefault="00932B9C" w:rsidP="0038405D">
                            <w:pPr>
                              <w:spacing w:after="0" w:line="240" w:lineRule="auto"/>
                              <w:rPr>
                                <w:rFonts w:cstheme="minorHAnsi"/>
                                <w:color w:val="FFFFFF" w:themeColor="background1"/>
                              </w:rPr>
                            </w:pPr>
                            <w:r w:rsidRPr="00932B9C">
                              <w:rPr>
                                <w:rFonts w:cstheme="minorHAnsi"/>
                                <w:color w:val="FFFFFF" w:themeColor="background1"/>
                              </w:rPr>
                              <w:t xml:space="preserve">You can access the Early Help Community of Practice on the Voice of the Child </w:t>
                            </w:r>
                            <w:r w:rsidR="00BE52A4">
                              <w:rPr>
                                <w:rFonts w:cstheme="minorHAnsi"/>
                                <w:color w:val="FFFFFF" w:themeColor="background1"/>
                              </w:rPr>
                              <w:t>a</w:t>
                            </w:r>
                            <w:r>
                              <w:rPr>
                                <w:rFonts w:cstheme="minorHAnsi"/>
                                <w:color w:val="FFFFFF" w:themeColor="background1"/>
                              </w:rPr>
                              <w:t xml:space="preserve">nd other Early help </w:t>
                            </w:r>
                            <w:r w:rsidRPr="008826CC">
                              <w:rPr>
                                <w:rFonts w:cstheme="minorHAnsi"/>
                                <w:color w:val="FFFFFF" w:themeColor="background1"/>
                              </w:rPr>
                              <w:t xml:space="preserve">training </w:t>
                            </w:r>
                            <w:hyperlink r:id="rId15" w:history="1">
                              <w:r w:rsidRPr="008826CC">
                                <w:rPr>
                                  <w:rStyle w:val="Hyperlink"/>
                                  <w:rFonts w:cstheme="minorHAnsi"/>
                                  <w:color w:val="FFFFFF" w:themeColor="background1"/>
                                </w:rPr>
                                <w:t>here</w:t>
                              </w:r>
                            </w:hyperlink>
                          </w:p>
                          <w:p w14:paraId="5A2FD436" w14:textId="2BF70069" w:rsidR="008457DA" w:rsidRPr="008C7F1E" w:rsidRDefault="0006178A" w:rsidP="008457DA">
                            <w:pPr>
                              <w:rPr>
                                <w:rFonts w:cstheme="minorHAnsi"/>
                                <w:color w:val="FFFFFF" w:themeColor="background1"/>
                              </w:rPr>
                            </w:pPr>
                            <w:r w:rsidRPr="008C7F1E">
                              <w:rPr>
                                <w:rFonts w:cstheme="minorHAnsi"/>
                                <w:color w:val="FFFFFF" w:themeColor="background1"/>
                              </w:rPr>
                              <w:t xml:space="preserve">You can access resource suggestions </w:t>
                            </w:r>
                            <w:hyperlink r:id="rId16" w:history="1">
                              <w:r w:rsidR="008C7F1E" w:rsidRPr="00A136DE">
                                <w:rPr>
                                  <w:rStyle w:val="Hyperlink"/>
                                  <w:rFonts w:cstheme="minorHAnsi"/>
                                  <w:color w:val="FFFFFF" w:themeColor="background1"/>
                                </w:rPr>
                                <w:t>here</w:t>
                              </w:r>
                            </w:hyperlink>
                            <w:r w:rsidR="008C7F1E" w:rsidRPr="00A136DE">
                              <w:rPr>
                                <w:rFonts w:cstheme="minorHAnsi"/>
                                <w:color w:val="FFFFFF" w:themeColor="background1"/>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0C9E98" id="_x0000_s1028" type="#_x0000_t202" style="position:absolute;left:0;text-align:left;margin-left:3.25pt;margin-top:25.75pt;width:536.25pt;height:60.15pt;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" fillcolor="#4472c4">
                <v:textbox>
                  <w:txbxContent>
                    <w:p w14:paraId="2D115A8B" w14:textId="77777777" w:rsidR="00932B9C" w:rsidRPr="00932B9C" w:rsidRDefault="00932B9C" w:rsidP="0038405D">
                      <w:pPr>
                        <w:spacing w:after="0" w:line="240" w:lineRule="auto"/>
                        <w:rPr>
                          <w:rFonts w:ascii="Aharoni" w:hAnsi="Aharoni" w:cs="Aharoni"/>
                          <w:color w:val="FFFFFF" w:themeColor="background1"/>
                          <w:sz w:val="6"/>
                          <w:szCs w:val="6"/>
                        </w:rPr>
                      </w:pPr>
                    </w:p>
                    <w:p w14:paraId="06B45C8F" w14:textId="72F145D8" w:rsidR="0038405D" w:rsidRDefault="0038405D" w:rsidP="0038405D">
                      <w:pPr>
                        <w:spacing w:after="0" w:line="240" w:lineRule="auto"/>
                        <w:rPr>
                          <w:rFonts w:ascii="Aharoni" w:hAnsi="Aharoni" w:cs="Aharoni"/>
                          <w:color w:val="FFFFFF" w:themeColor="background1"/>
                        </w:rPr>
                      </w:pPr>
                      <w:r w:rsidRPr="0038405D">
                        <w:rPr>
                          <w:rFonts w:ascii="Aharoni" w:hAnsi="Aharoni" w:cs="Aharoni"/>
                          <w:color w:val="FFFFFF" w:themeColor="background1"/>
                        </w:rPr>
                        <w:t>Training and Development Opportunities</w:t>
                      </w:r>
                      <w:r w:rsidR="00932B9C">
                        <w:rPr>
                          <w:rFonts w:ascii="Aharoni" w:hAnsi="Aharoni" w:cs="Aharoni"/>
                          <w:color w:val="FFFFFF" w:themeColor="background1"/>
                        </w:rPr>
                        <w:t>:</w:t>
                      </w:r>
                    </w:p>
                    <w:p w14:paraId="5DBB8C17" w14:textId="77777777" w:rsidR="00932B9C" w:rsidRPr="00F01483" w:rsidRDefault="00932B9C" w:rsidP="0038405D">
                      <w:pPr>
                        <w:spacing w:after="0" w:line="240" w:lineRule="auto"/>
                        <w:rPr>
                          <w:rFonts w:ascii="Aharoni" w:hAnsi="Aharoni" w:cs="Aharoni"/>
                          <w:color w:val="FFFFFF" w:themeColor="background1"/>
                          <w:sz w:val="10"/>
                          <w:szCs w:val="10"/>
                        </w:rPr>
                      </w:pPr>
                    </w:p>
                    <w:p w14:paraId="504F8A0D" w14:textId="02AB8702" w:rsidR="0038405D" w:rsidRPr="00BE52A4" w:rsidRDefault="00932B9C" w:rsidP="0038405D">
                      <w:pPr>
                        <w:spacing w:after="0" w:line="240" w:lineRule="auto"/>
                        <w:rPr>
                          <w:rFonts w:cstheme="minorHAnsi"/>
                          <w:color w:val="FFFFFF" w:themeColor="background1"/>
                        </w:rPr>
                      </w:pPr>
                      <w:r w:rsidRPr="00932B9C">
                        <w:rPr>
                          <w:rFonts w:cstheme="minorHAnsi"/>
                          <w:color w:val="FFFFFF" w:themeColor="background1"/>
                        </w:rPr>
                        <w:t xml:space="preserve">You can access the Early Help Community of Practice on the Voice of the Child </w:t>
                      </w:r>
                      <w:r w:rsidR="00BE52A4">
                        <w:rPr>
                          <w:rFonts w:cstheme="minorHAnsi"/>
                          <w:color w:val="FFFFFF" w:themeColor="background1"/>
                        </w:rPr>
                        <w:t>a</w:t>
                      </w:r>
                      <w:r>
                        <w:rPr>
                          <w:rFonts w:cstheme="minorHAnsi"/>
                          <w:color w:val="FFFFFF" w:themeColor="background1"/>
                        </w:rPr>
                        <w:t xml:space="preserve">nd other Early help </w:t>
                      </w:r>
                      <w:r w:rsidRPr="008826CC">
                        <w:rPr>
                          <w:rFonts w:cstheme="minorHAnsi"/>
                          <w:color w:val="FFFFFF" w:themeColor="background1"/>
                        </w:rPr>
                        <w:t xml:space="preserve">training </w:t>
                      </w:r>
                      <w:hyperlink r:id="rId17" w:history="1">
                        <w:r w:rsidRPr="008826CC">
                          <w:rPr>
                            <w:rStyle w:val="Hyperlink"/>
                            <w:rFonts w:cstheme="minorHAnsi"/>
                            <w:color w:val="FFFFFF" w:themeColor="background1"/>
                          </w:rPr>
                          <w:t>here</w:t>
                        </w:r>
                      </w:hyperlink>
                    </w:p>
                    <w:p w14:paraId="5A2FD436" w14:textId="2BF70069" w:rsidR="008457DA" w:rsidRPr="008C7F1E" w:rsidRDefault="0006178A" w:rsidP="008457DA">
                      <w:pPr>
                        <w:rPr>
                          <w:rFonts w:cstheme="minorHAnsi"/>
                          <w:color w:val="FFFFFF" w:themeColor="background1"/>
                        </w:rPr>
                      </w:pPr>
                      <w:r w:rsidRPr="008C7F1E">
                        <w:rPr>
                          <w:rFonts w:cstheme="minorHAnsi"/>
                          <w:color w:val="FFFFFF" w:themeColor="background1"/>
                        </w:rPr>
                        <w:t xml:space="preserve">You can access resource suggestions </w:t>
                      </w:r>
                      <w:hyperlink r:id="rId18" w:history="1">
                        <w:r w:rsidR="008C7F1E" w:rsidRPr="00A136DE">
                          <w:rPr>
                            <w:rStyle w:val="Hyperlink"/>
                            <w:rFonts w:cstheme="minorHAnsi"/>
                            <w:color w:val="FFFFFF" w:themeColor="background1"/>
                          </w:rPr>
                          <w:t>here</w:t>
                        </w:r>
                      </w:hyperlink>
                      <w:r w:rsidR="008C7F1E" w:rsidRPr="00A136DE">
                        <w:rPr>
                          <w:rFonts w:cstheme="minorHAnsi"/>
                          <w:color w:val="FFFFFF" w:themeColor="background1"/>
                        </w:rPr>
                        <w:t xml:space="preserve"> </w:t>
                      </w:r>
                    </w:p>
                  </w:txbxContent>
                </v:textbox>
                <w10:wrap type="square"/>
              </v:shape>
            </w:pict>
          </mc:Fallback>
        </mc:AlternateContent>
      </w:r>
    </w:p>
    <w:p w14:paraId="1533B200" w14:textId="77777777" w:rsidR="00F01483" w:rsidRDefault="00F01483" w:rsidP="00F620CC">
      <w:pPr>
        <w:spacing w:after="0" w:line="240" w:lineRule="auto"/>
        <w:jc w:val="both"/>
      </w:pPr>
    </w:p>
    <w:p w14:paraId="4EF5DFCB" w14:textId="7B406B42" w:rsidR="00F435B6" w:rsidRPr="00F620CC" w:rsidRDefault="005E166E" w:rsidP="00F620CC">
      <w:pPr>
        <w:spacing w:after="0" w:line="240" w:lineRule="auto"/>
        <w:jc w:val="both"/>
        <w:rPr>
          <w:rFonts w:cstheme="minorHAnsi"/>
        </w:rPr>
      </w:pPr>
      <w:r w:rsidRPr="0061DB1D">
        <w:t>Relationships</w:t>
      </w:r>
      <w:r w:rsidR="00F01483">
        <w:t xml:space="preserve"> </w:t>
      </w:r>
      <w:r w:rsidRPr="0061DB1D">
        <w:t xml:space="preserve">are key to encouraging collaboration and positive engagement. </w:t>
      </w:r>
      <w:r w:rsidR="00F435B6">
        <w:t>If you are completing an Early Help Assessment and Plan, and it hasn’t been possible to gain the voice of the child at the point of this being initiated, add it as an action to ensure this information is gained to increase our understanding of the child’s circumstances.</w:t>
      </w:r>
    </w:p>
    <w:p w14:paraId="45D49126" w14:textId="06D145D6" w:rsidR="007655C5" w:rsidRDefault="007655C5" w:rsidP="00127FFC">
      <w:pPr>
        <w:spacing w:after="0" w:line="240" w:lineRule="auto"/>
      </w:pPr>
    </w:p>
    <w:p w14:paraId="6D297EA3" w14:textId="65D4C26F" w:rsidR="00127FFC" w:rsidRPr="00127FFC" w:rsidRDefault="00DD1245" w:rsidP="00932B9C">
      <w:pPr>
        <w:spacing w:after="0" w:line="240" w:lineRule="auto"/>
        <w:jc w:val="both"/>
        <w:rPr>
          <w:rFonts w:ascii="Aharoni" w:hAnsi="Aharoni" w:cs="Aharoni"/>
          <w:color w:val="0070C0"/>
        </w:rPr>
      </w:pPr>
      <w:r w:rsidRPr="00DD1245">
        <w:rPr>
          <w:rFonts w:ascii="Aharoni" w:hAnsi="Aharoni" w:cs="Aharoni" w:hint="cs"/>
          <w:color w:val="0070C0"/>
        </w:rPr>
        <w:t xml:space="preserve">How can </w:t>
      </w:r>
      <w:r w:rsidR="00290B5E">
        <w:rPr>
          <w:rFonts w:ascii="Aharoni" w:hAnsi="Aharoni" w:cs="Aharoni"/>
          <w:color w:val="0070C0"/>
        </w:rPr>
        <w:t>I capture the child/young person’s voice?</w:t>
      </w:r>
    </w:p>
    <w:p w14:paraId="3135D5BA" w14:textId="188F3297" w:rsidR="000C1B2E" w:rsidRDefault="000C1B2E" w:rsidP="00932B9C">
      <w:pPr>
        <w:pStyle w:val="ListParagraph"/>
        <w:numPr>
          <w:ilvl w:val="0"/>
          <w:numId w:val="20"/>
        </w:numPr>
        <w:spacing w:after="0" w:line="240" w:lineRule="auto"/>
        <w:ind w:left="284" w:hanging="284"/>
        <w:jc w:val="both"/>
        <w:rPr>
          <w:rFonts w:cstheme="minorHAnsi"/>
        </w:rPr>
      </w:pPr>
      <w:r>
        <w:rPr>
          <w:rFonts w:cstheme="minorHAnsi"/>
        </w:rPr>
        <w:t>Be open and honest with the child / young person and gain their consent to share their views with those working to support them, including their family</w:t>
      </w:r>
    </w:p>
    <w:p w14:paraId="1ACC5F15" w14:textId="0FFDFD4F" w:rsidR="005F536C" w:rsidRPr="00F435B6" w:rsidRDefault="00127FFC" w:rsidP="00932B9C">
      <w:pPr>
        <w:pStyle w:val="ListParagraph"/>
        <w:numPr>
          <w:ilvl w:val="0"/>
          <w:numId w:val="20"/>
        </w:numPr>
        <w:spacing w:after="0" w:line="240" w:lineRule="auto"/>
        <w:ind w:left="284" w:hanging="284"/>
        <w:jc w:val="both"/>
        <w:rPr>
          <w:rFonts w:cstheme="minorHAnsi"/>
        </w:rPr>
      </w:pPr>
      <w:r>
        <w:rPr>
          <w:rFonts w:cstheme="minorHAnsi"/>
        </w:rPr>
        <w:t>Be creative</w:t>
      </w:r>
      <w:r w:rsidR="00D50AA2">
        <w:rPr>
          <w:rFonts w:cstheme="minorHAnsi"/>
        </w:rPr>
        <w:t>, every child and young person is different</w:t>
      </w:r>
      <w:r w:rsidR="005048E2">
        <w:rPr>
          <w:rFonts w:cstheme="minorHAnsi"/>
        </w:rPr>
        <w:t xml:space="preserve">, </w:t>
      </w:r>
      <w:r w:rsidR="00C15D6A">
        <w:rPr>
          <w:rFonts w:cstheme="minorHAnsi"/>
        </w:rPr>
        <w:t xml:space="preserve">use methods to engage them based on </w:t>
      </w:r>
      <w:r w:rsidR="00584A78" w:rsidRPr="00C15D6A">
        <w:rPr>
          <w:rFonts w:cstheme="minorHAnsi"/>
        </w:rPr>
        <w:t xml:space="preserve">their </w:t>
      </w:r>
      <w:r w:rsidR="00E44BB9" w:rsidRPr="00C15D6A">
        <w:rPr>
          <w:rFonts w:cstheme="minorHAnsi"/>
        </w:rPr>
        <w:t>age</w:t>
      </w:r>
      <w:r w:rsidR="00C15D6A">
        <w:rPr>
          <w:rFonts w:cstheme="minorHAnsi"/>
        </w:rPr>
        <w:t xml:space="preserve"> and</w:t>
      </w:r>
      <w:r w:rsidR="00E44BB9" w:rsidRPr="00C15D6A">
        <w:rPr>
          <w:rFonts w:cstheme="minorHAnsi"/>
        </w:rPr>
        <w:t xml:space="preserve"> </w:t>
      </w:r>
      <w:r w:rsidR="00C15D6A" w:rsidRPr="00F435B6">
        <w:rPr>
          <w:rFonts w:cstheme="minorHAnsi"/>
        </w:rPr>
        <w:t xml:space="preserve">individual </w:t>
      </w:r>
      <w:r w:rsidR="00E44BB9" w:rsidRPr="00F435B6">
        <w:rPr>
          <w:rFonts w:cstheme="minorHAnsi"/>
        </w:rPr>
        <w:t>need</w:t>
      </w:r>
      <w:r w:rsidR="00C15D6A" w:rsidRPr="00F435B6">
        <w:rPr>
          <w:rFonts w:cstheme="minorHAnsi"/>
        </w:rPr>
        <w:t>s.</w:t>
      </w:r>
      <w:r w:rsidR="00E44BB9" w:rsidRPr="00F435B6">
        <w:rPr>
          <w:rFonts w:cstheme="minorHAnsi"/>
        </w:rPr>
        <w:t xml:space="preserve"> </w:t>
      </w:r>
      <w:r w:rsidR="00126BE1" w:rsidRPr="00F435B6">
        <w:rPr>
          <w:rFonts w:cstheme="minorHAnsi"/>
        </w:rPr>
        <w:t>Play games</w:t>
      </w:r>
      <w:r w:rsidR="002B4E42" w:rsidRPr="00F435B6">
        <w:rPr>
          <w:rFonts w:cstheme="minorHAnsi"/>
        </w:rPr>
        <w:t>, download resources from the internet, use images from magazines etc</w:t>
      </w:r>
      <w:r w:rsidR="002E6B5A" w:rsidRPr="00F435B6">
        <w:rPr>
          <w:rFonts w:cstheme="minorHAnsi"/>
        </w:rPr>
        <w:t>.</w:t>
      </w:r>
    </w:p>
    <w:p w14:paraId="37F605FB" w14:textId="0AC34893" w:rsidR="001F2B47" w:rsidRDefault="00E44BB9" w:rsidP="00932B9C">
      <w:pPr>
        <w:pStyle w:val="ListParagraph"/>
        <w:numPr>
          <w:ilvl w:val="0"/>
          <w:numId w:val="20"/>
        </w:numPr>
        <w:spacing w:after="0" w:line="240" w:lineRule="auto"/>
        <w:ind w:left="284" w:hanging="284"/>
        <w:jc w:val="both"/>
        <w:rPr>
          <w:rFonts w:cstheme="minorHAnsi"/>
        </w:rPr>
      </w:pPr>
      <w:r w:rsidRPr="005F536C">
        <w:rPr>
          <w:rFonts w:cstheme="minorHAnsi"/>
        </w:rPr>
        <w:t>Be curious and ask open questions, ones that can’t just be answered “yes” or “no”, they will give you much richer information.</w:t>
      </w:r>
    </w:p>
    <w:p w14:paraId="47D928F1" w14:textId="534A3516" w:rsidR="001F2B47" w:rsidRPr="008457DA" w:rsidRDefault="001F2B47" w:rsidP="00932B9C">
      <w:pPr>
        <w:pStyle w:val="ListParagraph"/>
        <w:numPr>
          <w:ilvl w:val="0"/>
          <w:numId w:val="20"/>
        </w:numPr>
        <w:spacing w:after="0" w:line="240" w:lineRule="auto"/>
        <w:ind w:left="284" w:hanging="284"/>
        <w:jc w:val="both"/>
        <w:rPr>
          <w:rFonts w:cstheme="minorHAnsi"/>
        </w:rPr>
      </w:pPr>
      <w:r w:rsidRPr="001F2B47">
        <w:rPr>
          <w:rFonts w:cstheme="minorHAnsi"/>
        </w:rPr>
        <w:t xml:space="preserve">Observations! Observing how a child/young person interacts with their parent(s) and how </w:t>
      </w:r>
      <w:r w:rsidRPr="008457DA">
        <w:rPr>
          <w:rFonts w:cstheme="minorHAnsi"/>
        </w:rPr>
        <w:t>their parent(s) respond to them, is an important way in which the child’s voice can be captured</w:t>
      </w:r>
      <w:r w:rsidR="00C154AA" w:rsidRPr="008457DA">
        <w:rPr>
          <w:rFonts w:cstheme="minorHAnsi"/>
        </w:rPr>
        <w:t>, especially for younger or non-verbal children</w:t>
      </w:r>
      <w:r w:rsidR="00EC1E6C" w:rsidRPr="008457DA">
        <w:rPr>
          <w:rFonts w:cstheme="minorHAnsi"/>
        </w:rPr>
        <w:t xml:space="preserve"> / young people.</w:t>
      </w:r>
    </w:p>
    <w:p w14:paraId="7527C711" w14:textId="5C8D9B37" w:rsidR="0082214B" w:rsidRDefault="00B15D8F" w:rsidP="0082214B">
      <w:pPr>
        <w:spacing w:after="0" w:line="240" w:lineRule="auto"/>
        <w:rPr>
          <w:rFonts w:cstheme="minorHAnsi"/>
        </w:rPr>
      </w:pPr>
      <w:r>
        <w:rPr>
          <w:rFonts w:ascii="Aharoni" w:hAnsi="Aharoni" w:cs="Aharoni"/>
          <w:noProof/>
          <w:color w:val="0070C0"/>
        </w:rPr>
        <mc:AlternateContent>
          <mc:Choice Requires="wps">
            <w:drawing>
              <wp:anchor distT="0" distB="0" distL="114300" distR="114300" simplePos="0" relativeHeight="251674112" behindDoc="0" locked="0" layoutInCell="1" allowOverlap="1" wp14:anchorId="7963765B" wp14:editId="69640744">
                <wp:simplePos x="0" y="0"/>
                <wp:positionH relativeFrom="column">
                  <wp:posOffset>1675130</wp:posOffset>
                </wp:positionH>
                <wp:positionV relativeFrom="paragraph">
                  <wp:posOffset>43815</wp:posOffset>
                </wp:positionV>
                <wp:extent cx="1657350" cy="8001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657350" cy="800100"/>
                        </a:xfrm>
                        <a:prstGeom prst="rect">
                          <a:avLst/>
                        </a:prstGeom>
                        <a:solidFill>
                          <a:schemeClr val="lt1"/>
                        </a:solidFill>
                        <a:ln w="6350">
                          <a:noFill/>
                        </a:ln>
                      </wps:spPr>
                      <wps:txbx>
                        <w:txbxContent>
                          <w:p w14:paraId="239CC7CE" w14:textId="5D262435" w:rsidR="00771F66" w:rsidRDefault="00771F66">
                            <w:r w:rsidRPr="00771F66">
                              <w:rPr>
                                <w:noProof/>
                              </w:rPr>
                              <w:drawing>
                                <wp:inline distT="0" distB="0" distL="0" distR="0" wp14:anchorId="20E187B7" wp14:editId="7EA1EDBE">
                                  <wp:extent cx="1276350" cy="704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1703" cy="70780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3765B" id="Text Box 11" o:spid="_x0000_s1029" type="#_x0000_t202" style="position:absolute;margin-left:131.9pt;margin-top:3.45pt;width:130.5pt;height:63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" fillcolor="white [3201]" stroked="f" strokeweight=".5pt">
                <v:textbox>
                  <w:txbxContent>
                    <w:p w14:paraId="239CC7CE" w14:textId="5D262435" w:rsidR="00771F66" w:rsidRDefault="00771F66">
                      <w:r w:rsidRPr="00771F66">
                        <w:rPr>
                          <w:noProof/>
                        </w:rPr>
                        <w:drawing>
                          <wp:inline distT="0" distB="0" distL="0" distR="0" wp14:anchorId="20E187B7" wp14:editId="7EA1EDBE">
                            <wp:extent cx="1276350" cy="704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1703" cy="707806"/>
                                    </a:xfrm>
                                    <a:prstGeom prst="rect">
                                      <a:avLst/>
                                    </a:prstGeom>
                                    <a:noFill/>
                                    <a:ln>
                                      <a:noFill/>
                                    </a:ln>
                                  </pic:spPr>
                                </pic:pic>
                              </a:graphicData>
                            </a:graphic>
                          </wp:inline>
                        </w:drawing>
                      </w:r>
                    </w:p>
                  </w:txbxContent>
                </v:textbox>
              </v:shape>
            </w:pict>
          </mc:Fallback>
        </mc:AlternateContent>
      </w:r>
      <w:r w:rsidR="00773AE0">
        <w:rPr>
          <w:rFonts w:ascii="Aharoni" w:hAnsi="Aharoni" w:cs="Aharoni"/>
          <w:noProof/>
          <w:color w:val="0070C0"/>
        </w:rPr>
        <mc:AlternateContent>
          <mc:Choice Requires="wps">
            <w:drawing>
              <wp:anchor distT="0" distB="0" distL="114300" distR="114300" simplePos="0" relativeHeight="251670016" behindDoc="0" locked="0" layoutInCell="1" allowOverlap="1" wp14:anchorId="08AF443B" wp14:editId="0D8127EF">
                <wp:simplePos x="0" y="0"/>
                <wp:positionH relativeFrom="column">
                  <wp:posOffset>312391</wp:posOffset>
                </wp:positionH>
                <wp:positionV relativeFrom="paragraph">
                  <wp:posOffset>94586</wp:posOffset>
                </wp:positionV>
                <wp:extent cx="1143000" cy="704850"/>
                <wp:effectExtent l="0" t="0" r="0" b="0"/>
                <wp:wrapNone/>
                <wp:docPr id="9" name="Text Box 9"/>
                <wp:cNvGraphicFramePr/>
                <a:graphic xmlns:a="http://schemas.openxmlformats.org/drawingml/2006/main">
                  <a:graphicData uri="http://schemas.microsoft.com/office/word/2010/wordprocessingShape">
                    <wps:wsp>
                      <wps:cNvSpPr txBox="1"/>
                      <wps:spPr>
                        <a:xfrm>
                          <a:off x="0" y="0"/>
                          <a:ext cx="1143000" cy="704850"/>
                        </a:xfrm>
                        <a:prstGeom prst="rect">
                          <a:avLst/>
                        </a:prstGeom>
                        <a:solidFill>
                          <a:schemeClr val="lt1"/>
                        </a:solidFill>
                        <a:ln w="6350">
                          <a:noFill/>
                        </a:ln>
                      </wps:spPr>
                      <wps:txbx>
                        <w:txbxContent>
                          <w:p w14:paraId="01BEB34B" w14:textId="23237BEB" w:rsidR="00B70DB2" w:rsidRDefault="00B70DB2">
                            <w:r w:rsidRPr="00B70DB2">
                              <w:rPr>
                                <w:noProof/>
                              </w:rPr>
                              <w:drawing>
                                <wp:inline distT="0" distB="0" distL="0" distR="0" wp14:anchorId="7F1F7FBA" wp14:editId="5218F95E">
                                  <wp:extent cx="975995" cy="6070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75995" cy="60706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8AF443B" id="Text Box 9" o:spid="_x0000_s1030" type="#_x0000_t202" style="position:absolute;margin-left:24.6pt;margin-top:7.45pt;width:90pt;height:55.5pt;z-index:251670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" fillcolor="white [3201]" stroked="f" strokeweight=".5pt">
                <v:textbox>
                  <w:txbxContent>
                    <w:p w14:paraId="01BEB34B" w14:textId="23237BEB" w:rsidR="00B70DB2" w:rsidRDefault="00B70DB2">
                      <w:r w:rsidRPr="00B70DB2">
                        <w:rPr>
                          <w:noProof/>
                        </w:rPr>
                        <w:drawing>
                          <wp:inline distT="0" distB="0" distL="0" distR="0" wp14:anchorId="7F1F7FBA" wp14:editId="5218F95E">
                            <wp:extent cx="975995" cy="6070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75995" cy="607060"/>
                                    </a:xfrm>
                                    <a:prstGeom prst="rect">
                                      <a:avLst/>
                                    </a:prstGeom>
                                    <a:noFill/>
                                    <a:ln>
                                      <a:noFill/>
                                    </a:ln>
                                  </pic:spPr>
                                </pic:pic>
                              </a:graphicData>
                            </a:graphic>
                          </wp:inline>
                        </w:drawing>
                      </w:r>
                    </w:p>
                  </w:txbxContent>
                </v:textbox>
              </v:shape>
            </w:pict>
          </mc:Fallback>
        </mc:AlternateContent>
      </w:r>
    </w:p>
    <w:p w14:paraId="55EDECC0" w14:textId="7C123B3F" w:rsidR="00773AE0" w:rsidRDefault="00773AE0" w:rsidP="0082214B">
      <w:pPr>
        <w:spacing w:after="0" w:line="240" w:lineRule="auto"/>
        <w:rPr>
          <w:rFonts w:cstheme="minorHAnsi"/>
        </w:rPr>
      </w:pPr>
    </w:p>
    <w:p w14:paraId="5AFD54FB" w14:textId="555C97B6" w:rsidR="00773AE0" w:rsidRDefault="00773AE0" w:rsidP="0082214B">
      <w:pPr>
        <w:spacing w:after="0" w:line="240" w:lineRule="auto"/>
        <w:rPr>
          <w:rFonts w:cstheme="minorHAnsi"/>
        </w:rPr>
      </w:pPr>
    </w:p>
    <w:p w14:paraId="213C6138" w14:textId="76E44BB1" w:rsidR="00773AE0" w:rsidRDefault="00773AE0" w:rsidP="0082214B">
      <w:pPr>
        <w:spacing w:after="0" w:line="240" w:lineRule="auto"/>
        <w:rPr>
          <w:rFonts w:cstheme="minorHAnsi"/>
        </w:rPr>
      </w:pPr>
    </w:p>
    <w:p w14:paraId="302E9C22" w14:textId="7F98F550" w:rsidR="00773AE0" w:rsidRDefault="00773AE0" w:rsidP="0082214B">
      <w:pPr>
        <w:spacing w:after="0" w:line="240" w:lineRule="auto"/>
        <w:rPr>
          <w:rFonts w:cstheme="minorHAnsi"/>
        </w:rPr>
      </w:pPr>
    </w:p>
    <w:p w14:paraId="5B8C6765" w14:textId="1421F3BA" w:rsidR="0082214B" w:rsidRPr="00966823" w:rsidRDefault="000C1B2E" w:rsidP="0082214B">
      <w:pPr>
        <w:spacing w:after="0" w:line="240" w:lineRule="auto"/>
        <w:rPr>
          <w:rFonts w:ascii="Aharoni" w:hAnsi="Aharoni" w:cs="Aharoni"/>
          <w:b/>
          <w:bCs/>
          <w:color w:val="4472C4" w:themeColor="accent1"/>
        </w:rPr>
      </w:pPr>
      <w:r w:rsidRPr="00966823">
        <w:rPr>
          <w:rFonts w:ascii="Aharoni" w:hAnsi="Aharoni" w:cs="Aharoni" w:hint="cs"/>
          <w:b/>
          <w:bCs/>
          <w:color w:val="4472C4" w:themeColor="accent1"/>
        </w:rPr>
        <w:t>N</w:t>
      </w:r>
      <w:r w:rsidR="0082214B" w:rsidRPr="00966823">
        <w:rPr>
          <w:rFonts w:ascii="Aharoni" w:hAnsi="Aharoni" w:cs="Aharoni" w:hint="cs"/>
          <w:b/>
          <w:bCs/>
          <w:color w:val="4472C4" w:themeColor="accent1"/>
        </w:rPr>
        <w:t>ow I know what a child / young person thin</w:t>
      </w:r>
      <w:r w:rsidRPr="00966823">
        <w:rPr>
          <w:rFonts w:ascii="Aharoni" w:hAnsi="Aharoni" w:cs="Aharoni" w:hint="cs"/>
          <w:b/>
          <w:bCs/>
          <w:color w:val="4472C4" w:themeColor="accent1"/>
        </w:rPr>
        <w:t>k</w:t>
      </w:r>
      <w:r w:rsidR="0082214B" w:rsidRPr="00966823">
        <w:rPr>
          <w:rFonts w:ascii="Aharoni" w:hAnsi="Aharoni" w:cs="Aharoni" w:hint="cs"/>
          <w:b/>
          <w:bCs/>
          <w:color w:val="4472C4" w:themeColor="accent1"/>
        </w:rPr>
        <w:t xml:space="preserve">s, </w:t>
      </w:r>
      <w:r w:rsidR="008A189B" w:rsidRPr="00966823">
        <w:rPr>
          <w:rFonts w:ascii="Aharoni" w:hAnsi="Aharoni" w:cs="Aharoni" w:hint="cs"/>
          <w:b/>
          <w:bCs/>
          <w:color w:val="4472C4" w:themeColor="accent1"/>
        </w:rPr>
        <w:t>then</w:t>
      </w:r>
      <w:r w:rsidR="0082214B" w:rsidRPr="00966823">
        <w:rPr>
          <w:rFonts w:ascii="Aharoni" w:hAnsi="Aharoni" w:cs="Aharoni" w:hint="cs"/>
          <w:b/>
          <w:bCs/>
          <w:color w:val="4472C4" w:themeColor="accent1"/>
        </w:rPr>
        <w:t xml:space="preserve"> what</w:t>
      </w:r>
      <w:r w:rsidR="008F3597" w:rsidRPr="00966823">
        <w:rPr>
          <w:rFonts w:ascii="Aharoni" w:hAnsi="Aharoni" w:cs="Aharoni" w:hint="cs"/>
          <w:b/>
          <w:bCs/>
          <w:color w:val="4472C4" w:themeColor="accent1"/>
        </w:rPr>
        <w:t>?</w:t>
      </w:r>
    </w:p>
    <w:p w14:paraId="1C273CDA" w14:textId="355199EB" w:rsidR="00966823" w:rsidRDefault="000C1B2E" w:rsidP="00932B9C">
      <w:pPr>
        <w:pStyle w:val="ListParagraph"/>
        <w:numPr>
          <w:ilvl w:val="0"/>
          <w:numId w:val="20"/>
        </w:numPr>
        <w:spacing w:after="0" w:line="240" w:lineRule="auto"/>
        <w:ind w:left="284" w:hanging="426"/>
        <w:jc w:val="both"/>
        <w:rPr>
          <w:rFonts w:cstheme="minorHAnsi"/>
        </w:rPr>
      </w:pPr>
      <w:r>
        <w:rPr>
          <w:rFonts w:cstheme="minorHAnsi"/>
        </w:rPr>
        <w:t>Decide how to share this – will you attach a document to the Early Help Assessment and Plan</w:t>
      </w:r>
      <w:r w:rsidR="00F620CC">
        <w:rPr>
          <w:rFonts w:cstheme="minorHAnsi"/>
        </w:rPr>
        <w:t xml:space="preserve"> (EHAP)</w:t>
      </w:r>
      <w:r>
        <w:rPr>
          <w:rFonts w:cstheme="minorHAnsi"/>
        </w:rPr>
        <w:t xml:space="preserve"> or </w:t>
      </w:r>
      <w:r w:rsidR="00F620CC">
        <w:rPr>
          <w:rFonts w:cstheme="minorHAnsi"/>
        </w:rPr>
        <w:t>EHAP Review document</w:t>
      </w:r>
      <w:r>
        <w:rPr>
          <w:rFonts w:cstheme="minorHAnsi"/>
        </w:rPr>
        <w:t>?</w:t>
      </w:r>
      <w:r w:rsidR="00FB27FC">
        <w:rPr>
          <w:rFonts w:cstheme="minorHAnsi"/>
        </w:rPr>
        <w:t xml:space="preserve"> Will you share it verbally within a</w:t>
      </w:r>
      <w:r w:rsidR="00F620CC">
        <w:rPr>
          <w:rFonts w:cstheme="minorHAnsi"/>
        </w:rPr>
        <w:t>n</w:t>
      </w:r>
      <w:r w:rsidR="00FB27FC">
        <w:rPr>
          <w:rFonts w:cstheme="minorHAnsi"/>
        </w:rPr>
        <w:t xml:space="preserve"> </w:t>
      </w:r>
      <w:r w:rsidR="00F620CC">
        <w:rPr>
          <w:rFonts w:cstheme="minorHAnsi"/>
        </w:rPr>
        <w:t>EHAP Review</w:t>
      </w:r>
      <w:r w:rsidR="00FB27FC">
        <w:rPr>
          <w:rFonts w:cstheme="minorHAnsi"/>
        </w:rPr>
        <w:t xml:space="preserve"> meeting?</w:t>
      </w:r>
      <w:r w:rsidR="00D5252A">
        <w:rPr>
          <w:rFonts w:cstheme="minorHAnsi"/>
        </w:rPr>
        <w:t xml:space="preserve"> Will you act as an advocate on behalf of the child if they </w:t>
      </w:r>
      <w:r w:rsidR="00B15D8F">
        <w:rPr>
          <w:rFonts w:cstheme="minorHAnsi"/>
        </w:rPr>
        <w:t>are unable to share things themselves?</w:t>
      </w:r>
    </w:p>
    <w:p w14:paraId="01C94ADD" w14:textId="48594981" w:rsidR="00DD1245" w:rsidRPr="00B15D8F" w:rsidRDefault="00B316AE" w:rsidP="00EC4D84">
      <w:pPr>
        <w:pStyle w:val="ListParagraph"/>
        <w:numPr>
          <w:ilvl w:val="0"/>
          <w:numId w:val="20"/>
        </w:numPr>
        <w:spacing w:after="0" w:line="240" w:lineRule="auto"/>
        <w:ind w:left="284" w:hanging="426"/>
        <w:jc w:val="both"/>
        <w:rPr>
          <w:rFonts w:cstheme="minorHAnsi"/>
        </w:rPr>
      </w:pPr>
      <w:r>
        <w:t xml:space="preserve">Ensure whatever you now know from either your observations or </w:t>
      </w:r>
      <w:r w:rsidR="002A5411">
        <w:t>what you have been told by the young person is reflected in</w:t>
      </w:r>
      <w:r w:rsidR="00F80D00">
        <w:t xml:space="preserve"> </w:t>
      </w:r>
      <w:r w:rsidR="006B1974">
        <w:t xml:space="preserve">the </w:t>
      </w:r>
      <w:r w:rsidR="00F620CC">
        <w:t>EHAP</w:t>
      </w:r>
      <w:r w:rsidR="006B1974">
        <w:t xml:space="preserve"> action</w:t>
      </w:r>
      <w:r w:rsidR="00F620CC">
        <w:t>s</w:t>
      </w:r>
      <w:r w:rsidR="006B1974">
        <w:t xml:space="preserve"> going forward.</w:t>
      </w:r>
    </w:p>
    <w:sectPr w:rsidR="00DD1245" w:rsidRPr="00B15D8F" w:rsidSect="00932B9C">
      <w:type w:val="continuous"/>
      <w:pgSz w:w="11906" w:h="16838" w:code="9"/>
      <w:pgMar w:top="1191" w:right="567" w:bottom="397" w:left="567" w:header="340" w:footer="227" w:gutter="0"/>
      <w:cols w:num="2" w:space="84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D1C9E" w14:textId="77777777" w:rsidR="004547B0" w:rsidRDefault="004547B0" w:rsidP="00B476D8">
      <w:pPr>
        <w:spacing w:after="0" w:line="240" w:lineRule="auto"/>
      </w:pPr>
      <w:r>
        <w:separator/>
      </w:r>
    </w:p>
  </w:endnote>
  <w:endnote w:type="continuationSeparator" w:id="0">
    <w:p w14:paraId="248A965A" w14:textId="77777777" w:rsidR="004547B0" w:rsidRDefault="004547B0" w:rsidP="00B476D8">
      <w:pPr>
        <w:spacing w:after="0" w:line="240" w:lineRule="auto"/>
      </w:pPr>
      <w:r>
        <w:continuationSeparator/>
      </w:r>
    </w:p>
  </w:endnote>
  <w:endnote w:type="continuationNotice" w:id="1">
    <w:p w14:paraId="44D1224D" w14:textId="77777777" w:rsidR="004547B0" w:rsidRDefault="004547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haroni">
    <w:altName w:val="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2321E" w14:textId="26AD5719" w:rsidR="005147CF" w:rsidRPr="005147CF" w:rsidRDefault="005147CF">
    <w:pPr>
      <w:pStyle w:val="Footer"/>
      <w:rPr>
        <w:sz w:val="18"/>
        <w:szCs w:val="18"/>
      </w:rPr>
    </w:pPr>
    <w:r w:rsidRPr="005147CF">
      <w:rPr>
        <w:sz w:val="18"/>
        <w:szCs w:val="18"/>
      </w:rPr>
      <w:t xml:space="preserve">Date: </w:t>
    </w:r>
    <w:r w:rsidR="008457DA">
      <w:rPr>
        <w:sz w:val="18"/>
        <w:szCs w:val="18"/>
      </w:rPr>
      <w:t>June</w:t>
    </w:r>
    <w:r w:rsidRPr="005147CF">
      <w:rPr>
        <w:sz w:val="18"/>
        <w:szCs w:val="18"/>
      </w:rPr>
      <w:t xml:space="preserve"> 2022</w:t>
    </w:r>
    <w:r w:rsidRPr="005147CF">
      <w:rPr>
        <w:sz w:val="18"/>
        <w:szCs w:val="18"/>
      </w:rPr>
      <w:ptab w:relativeTo="margin" w:alignment="right" w:leader="none"/>
    </w:r>
    <w:r w:rsidRPr="005147CF">
      <w:rPr>
        <w:sz w:val="18"/>
        <w:szCs w:val="18"/>
      </w:rPr>
      <w:t xml:space="preserve">Review Date: </w:t>
    </w:r>
    <w:r w:rsidR="008457DA">
      <w:rPr>
        <w:sz w:val="18"/>
        <w:szCs w:val="18"/>
      </w:rPr>
      <w:t>June</w:t>
    </w:r>
    <w:r w:rsidRPr="005147CF">
      <w:rPr>
        <w:sz w:val="18"/>
        <w:szCs w:val="18"/>
      </w:rPr>
      <w:t xml:space="preserve">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C8828" w14:textId="77777777" w:rsidR="004547B0" w:rsidRDefault="004547B0" w:rsidP="00B476D8">
      <w:pPr>
        <w:spacing w:after="0" w:line="240" w:lineRule="auto"/>
      </w:pPr>
      <w:r>
        <w:separator/>
      </w:r>
    </w:p>
  </w:footnote>
  <w:footnote w:type="continuationSeparator" w:id="0">
    <w:p w14:paraId="02F8BA12" w14:textId="77777777" w:rsidR="004547B0" w:rsidRDefault="004547B0" w:rsidP="00B476D8">
      <w:pPr>
        <w:spacing w:after="0" w:line="240" w:lineRule="auto"/>
      </w:pPr>
      <w:r>
        <w:continuationSeparator/>
      </w:r>
    </w:p>
  </w:footnote>
  <w:footnote w:type="continuationNotice" w:id="1">
    <w:p w14:paraId="73A7F72C" w14:textId="77777777" w:rsidR="004547B0" w:rsidRDefault="004547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63760" w14:textId="5360F463" w:rsidR="00B476D8" w:rsidRDefault="00B476D8" w:rsidP="00020D0F">
    <w:pPr>
      <w:pStyle w:val="Header"/>
      <w:tabs>
        <w:tab w:val="left" w:pos="19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2353"/>
    <w:multiLevelType w:val="hybridMultilevel"/>
    <w:tmpl w:val="D7B016B2"/>
    <w:lvl w:ilvl="0" w:tplc="D21E6870">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173D78"/>
    <w:multiLevelType w:val="hybridMultilevel"/>
    <w:tmpl w:val="EBF2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7E2B37"/>
    <w:multiLevelType w:val="multilevel"/>
    <w:tmpl w:val="0CB867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CA12988"/>
    <w:multiLevelType w:val="hybridMultilevel"/>
    <w:tmpl w:val="807EE0BC"/>
    <w:lvl w:ilvl="0" w:tplc="5DD2AEBA">
      <w:start w:val="1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DB3460"/>
    <w:multiLevelType w:val="hybridMultilevel"/>
    <w:tmpl w:val="872ADB62"/>
    <w:lvl w:ilvl="0" w:tplc="05F603A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523C8"/>
    <w:multiLevelType w:val="hybridMultilevel"/>
    <w:tmpl w:val="DEA01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9E2BAB"/>
    <w:multiLevelType w:val="hybridMultilevel"/>
    <w:tmpl w:val="F7E0E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C446C5"/>
    <w:multiLevelType w:val="hybridMultilevel"/>
    <w:tmpl w:val="85046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C6709D"/>
    <w:multiLevelType w:val="hybridMultilevel"/>
    <w:tmpl w:val="9F72461E"/>
    <w:lvl w:ilvl="0" w:tplc="A4141456">
      <w:start w:val="12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2C5483"/>
    <w:multiLevelType w:val="hybridMultilevel"/>
    <w:tmpl w:val="F5FEA8A8"/>
    <w:lvl w:ilvl="0" w:tplc="D21E6870">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20497A"/>
    <w:multiLevelType w:val="hybridMultilevel"/>
    <w:tmpl w:val="1FF8C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B20426"/>
    <w:multiLevelType w:val="hybridMultilevel"/>
    <w:tmpl w:val="A1EEB5DA"/>
    <w:lvl w:ilvl="0" w:tplc="EEC6EB44">
      <w:start w:val="1"/>
      <w:numFmt w:val="bullet"/>
      <w:lvlText w:val="•"/>
      <w:lvlJc w:val="left"/>
      <w:pPr>
        <w:tabs>
          <w:tab w:val="num" w:pos="720"/>
        </w:tabs>
        <w:ind w:left="720" w:hanging="360"/>
      </w:pPr>
      <w:rPr>
        <w:rFonts w:ascii="Arial" w:hAnsi="Arial" w:hint="default"/>
      </w:rPr>
    </w:lvl>
    <w:lvl w:ilvl="1" w:tplc="44F60C20" w:tentative="1">
      <w:start w:val="1"/>
      <w:numFmt w:val="bullet"/>
      <w:lvlText w:val="•"/>
      <w:lvlJc w:val="left"/>
      <w:pPr>
        <w:tabs>
          <w:tab w:val="num" w:pos="1440"/>
        </w:tabs>
        <w:ind w:left="1440" w:hanging="360"/>
      </w:pPr>
      <w:rPr>
        <w:rFonts w:ascii="Arial" w:hAnsi="Arial" w:hint="default"/>
      </w:rPr>
    </w:lvl>
    <w:lvl w:ilvl="2" w:tplc="85882F20" w:tentative="1">
      <w:start w:val="1"/>
      <w:numFmt w:val="bullet"/>
      <w:lvlText w:val="•"/>
      <w:lvlJc w:val="left"/>
      <w:pPr>
        <w:tabs>
          <w:tab w:val="num" w:pos="2160"/>
        </w:tabs>
        <w:ind w:left="2160" w:hanging="360"/>
      </w:pPr>
      <w:rPr>
        <w:rFonts w:ascii="Arial" w:hAnsi="Arial" w:hint="default"/>
      </w:rPr>
    </w:lvl>
    <w:lvl w:ilvl="3" w:tplc="5DD892FC" w:tentative="1">
      <w:start w:val="1"/>
      <w:numFmt w:val="bullet"/>
      <w:lvlText w:val="•"/>
      <w:lvlJc w:val="left"/>
      <w:pPr>
        <w:tabs>
          <w:tab w:val="num" w:pos="2880"/>
        </w:tabs>
        <w:ind w:left="2880" w:hanging="360"/>
      </w:pPr>
      <w:rPr>
        <w:rFonts w:ascii="Arial" w:hAnsi="Arial" w:hint="default"/>
      </w:rPr>
    </w:lvl>
    <w:lvl w:ilvl="4" w:tplc="72942CCC" w:tentative="1">
      <w:start w:val="1"/>
      <w:numFmt w:val="bullet"/>
      <w:lvlText w:val="•"/>
      <w:lvlJc w:val="left"/>
      <w:pPr>
        <w:tabs>
          <w:tab w:val="num" w:pos="3600"/>
        </w:tabs>
        <w:ind w:left="3600" w:hanging="360"/>
      </w:pPr>
      <w:rPr>
        <w:rFonts w:ascii="Arial" w:hAnsi="Arial" w:hint="default"/>
      </w:rPr>
    </w:lvl>
    <w:lvl w:ilvl="5" w:tplc="E654E2E0" w:tentative="1">
      <w:start w:val="1"/>
      <w:numFmt w:val="bullet"/>
      <w:lvlText w:val="•"/>
      <w:lvlJc w:val="left"/>
      <w:pPr>
        <w:tabs>
          <w:tab w:val="num" w:pos="4320"/>
        </w:tabs>
        <w:ind w:left="4320" w:hanging="360"/>
      </w:pPr>
      <w:rPr>
        <w:rFonts w:ascii="Arial" w:hAnsi="Arial" w:hint="default"/>
      </w:rPr>
    </w:lvl>
    <w:lvl w:ilvl="6" w:tplc="417464CA" w:tentative="1">
      <w:start w:val="1"/>
      <w:numFmt w:val="bullet"/>
      <w:lvlText w:val="•"/>
      <w:lvlJc w:val="left"/>
      <w:pPr>
        <w:tabs>
          <w:tab w:val="num" w:pos="5040"/>
        </w:tabs>
        <w:ind w:left="5040" w:hanging="360"/>
      </w:pPr>
      <w:rPr>
        <w:rFonts w:ascii="Arial" w:hAnsi="Arial" w:hint="default"/>
      </w:rPr>
    </w:lvl>
    <w:lvl w:ilvl="7" w:tplc="F1504224" w:tentative="1">
      <w:start w:val="1"/>
      <w:numFmt w:val="bullet"/>
      <w:lvlText w:val="•"/>
      <w:lvlJc w:val="left"/>
      <w:pPr>
        <w:tabs>
          <w:tab w:val="num" w:pos="5760"/>
        </w:tabs>
        <w:ind w:left="5760" w:hanging="360"/>
      </w:pPr>
      <w:rPr>
        <w:rFonts w:ascii="Arial" w:hAnsi="Arial" w:hint="default"/>
      </w:rPr>
    </w:lvl>
    <w:lvl w:ilvl="8" w:tplc="E236DA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8012C5"/>
    <w:multiLevelType w:val="hybridMultilevel"/>
    <w:tmpl w:val="A06A75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501575"/>
    <w:multiLevelType w:val="hybridMultilevel"/>
    <w:tmpl w:val="A5B474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F4B3F24"/>
    <w:multiLevelType w:val="hybridMultilevel"/>
    <w:tmpl w:val="33525392"/>
    <w:lvl w:ilvl="0" w:tplc="80BE9FEE">
      <w:start w:val="1"/>
      <w:numFmt w:val="bullet"/>
      <w:lvlText w:val="•"/>
      <w:lvlJc w:val="left"/>
      <w:pPr>
        <w:tabs>
          <w:tab w:val="num" w:pos="720"/>
        </w:tabs>
        <w:ind w:left="720" w:hanging="360"/>
      </w:pPr>
      <w:rPr>
        <w:rFonts w:ascii="Arial" w:hAnsi="Arial" w:hint="default"/>
      </w:rPr>
    </w:lvl>
    <w:lvl w:ilvl="1" w:tplc="1D8C048E" w:tentative="1">
      <w:start w:val="1"/>
      <w:numFmt w:val="bullet"/>
      <w:lvlText w:val="•"/>
      <w:lvlJc w:val="left"/>
      <w:pPr>
        <w:tabs>
          <w:tab w:val="num" w:pos="1440"/>
        </w:tabs>
        <w:ind w:left="1440" w:hanging="360"/>
      </w:pPr>
      <w:rPr>
        <w:rFonts w:ascii="Arial" w:hAnsi="Arial" w:hint="default"/>
      </w:rPr>
    </w:lvl>
    <w:lvl w:ilvl="2" w:tplc="212CDD98" w:tentative="1">
      <w:start w:val="1"/>
      <w:numFmt w:val="bullet"/>
      <w:lvlText w:val="•"/>
      <w:lvlJc w:val="left"/>
      <w:pPr>
        <w:tabs>
          <w:tab w:val="num" w:pos="2160"/>
        </w:tabs>
        <w:ind w:left="2160" w:hanging="360"/>
      </w:pPr>
      <w:rPr>
        <w:rFonts w:ascii="Arial" w:hAnsi="Arial" w:hint="default"/>
      </w:rPr>
    </w:lvl>
    <w:lvl w:ilvl="3" w:tplc="CA6ACEDC" w:tentative="1">
      <w:start w:val="1"/>
      <w:numFmt w:val="bullet"/>
      <w:lvlText w:val="•"/>
      <w:lvlJc w:val="left"/>
      <w:pPr>
        <w:tabs>
          <w:tab w:val="num" w:pos="2880"/>
        </w:tabs>
        <w:ind w:left="2880" w:hanging="360"/>
      </w:pPr>
      <w:rPr>
        <w:rFonts w:ascii="Arial" w:hAnsi="Arial" w:hint="default"/>
      </w:rPr>
    </w:lvl>
    <w:lvl w:ilvl="4" w:tplc="5792E028" w:tentative="1">
      <w:start w:val="1"/>
      <w:numFmt w:val="bullet"/>
      <w:lvlText w:val="•"/>
      <w:lvlJc w:val="left"/>
      <w:pPr>
        <w:tabs>
          <w:tab w:val="num" w:pos="3600"/>
        </w:tabs>
        <w:ind w:left="3600" w:hanging="360"/>
      </w:pPr>
      <w:rPr>
        <w:rFonts w:ascii="Arial" w:hAnsi="Arial" w:hint="default"/>
      </w:rPr>
    </w:lvl>
    <w:lvl w:ilvl="5" w:tplc="00B46E58" w:tentative="1">
      <w:start w:val="1"/>
      <w:numFmt w:val="bullet"/>
      <w:lvlText w:val="•"/>
      <w:lvlJc w:val="left"/>
      <w:pPr>
        <w:tabs>
          <w:tab w:val="num" w:pos="4320"/>
        </w:tabs>
        <w:ind w:left="4320" w:hanging="360"/>
      </w:pPr>
      <w:rPr>
        <w:rFonts w:ascii="Arial" w:hAnsi="Arial" w:hint="default"/>
      </w:rPr>
    </w:lvl>
    <w:lvl w:ilvl="6" w:tplc="9FA289A6" w:tentative="1">
      <w:start w:val="1"/>
      <w:numFmt w:val="bullet"/>
      <w:lvlText w:val="•"/>
      <w:lvlJc w:val="left"/>
      <w:pPr>
        <w:tabs>
          <w:tab w:val="num" w:pos="5040"/>
        </w:tabs>
        <w:ind w:left="5040" w:hanging="360"/>
      </w:pPr>
      <w:rPr>
        <w:rFonts w:ascii="Arial" w:hAnsi="Arial" w:hint="default"/>
      </w:rPr>
    </w:lvl>
    <w:lvl w:ilvl="7" w:tplc="13503084" w:tentative="1">
      <w:start w:val="1"/>
      <w:numFmt w:val="bullet"/>
      <w:lvlText w:val="•"/>
      <w:lvlJc w:val="left"/>
      <w:pPr>
        <w:tabs>
          <w:tab w:val="num" w:pos="5760"/>
        </w:tabs>
        <w:ind w:left="5760" w:hanging="360"/>
      </w:pPr>
      <w:rPr>
        <w:rFonts w:ascii="Arial" w:hAnsi="Arial" w:hint="default"/>
      </w:rPr>
    </w:lvl>
    <w:lvl w:ilvl="8" w:tplc="A88C96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1BB03E7"/>
    <w:multiLevelType w:val="hybridMultilevel"/>
    <w:tmpl w:val="C540DDD6"/>
    <w:lvl w:ilvl="0" w:tplc="0EC2A0D6">
      <w:start w:val="1"/>
      <w:numFmt w:val="bullet"/>
      <w:lvlText w:val="•"/>
      <w:lvlJc w:val="left"/>
      <w:pPr>
        <w:tabs>
          <w:tab w:val="num" w:pos="720"/>
        </w:tabs>
        <w:ind w:left="720" w:hanging="360"/>
      </w:pPr>
      <w:rPr>
        <w:rFonts w:ascii="Arial" w:hAnsi="Arial" w:hint="default"/>
      </w:rPr>
    </w:lvl>
    <w:lvl w:ilvl="1" w:tplc="C832E4BE">
      <w:start w:val="1"/>
      <w:numFmt w:val="bullet"/>
      <w:lvlText w:val="•"/>
      <w:lvlJc w:val="left"/>
      <w:pPr>
        <w:tabs>
          <w:tab w:val="num" w:pos="1440"/>
        </w:tabs>
        <w:ind w:left="1440" w:hanging="360"/>
      </w:pPr>
      <w:rPr>
        <w:rFonts w:ascii="Arial" w:hAnsi="Arial" w:hint="default"/>
      </w:rPr>
    </w:lvl>
    <w:lvl w:ilvl="2" w:tplc="CD561AFE" w:tentative="1">
      <w:start w:val="1"/>
      <w:numFmt w:val="bullet"/>
      <w:lvlText w:val="•"/>
      <w:lvlJc w:val="left"/>
      <w:pPr>
        <w:tabs>
          <w:tab w:val="num" w:pos="2160"/>
        </w:tabs>
        <w:ind w:left="2160" w:hanging="360"/>
      </w:pPr>
      <w:rPr>
        <w:rFonts w:ascii="Arial" w:hAnsi="Arial" w:hint="default"/>
      </w:rPr>
    </w:lvl>
    <w:lvl w:ilvl="3" w:tplc="C68431EA" w:tentative="1">
      <w:start w:val="1"/>
      <w:numFmt w:val="bullet"/>
      <w:lvlText w:val="•"/>
      <w:lvlJc w:val="left"/>
      <w:pPr>
        <w:tabs>
          <w:tab w:val="num" w:pos="2880"/>
        </w:tabs>
        <w:ind w:left="2880" w:hanging="360"/>
      </w:pPr>
      <w:rPr>
        <w:rFonts w:ascii="Arial" w:hAnsi="Arial" w:hint="default"/>
      </w:rPr>
    </w:lvl>
    <w:lvl w:ilvl="4" w:tplc="43462D30" w:tentative="1">
      <w:start w:val="1"/>
      <w:numFmt w:val="bullet"/>
      <w:lvlText w:val="•"/>
      <w:lvlJc w:val="left"/>
      <w:pPr>
        <w:tabs>
          <w:tab w:val="num" w:pos="3600"/>
        </w:tabs>
        <w:ind w:left="3600" w:hanging="360"/>
      </w:pPr>
      <w:rPr>
        <w:rFonts w:ascii="Arial" w:hAnsi="Arial" w:hint="default"/>
      </w:rPr>
    </w:lvl>
    <w:lvl w:ilvl="5" w:tplc="DD44F8C8" w:tentative="1">
      <w:start w:val="1"/>
      <w:numFmt w:val="bullet"/>
      <w:lvlText w:val="•"/>
      <w:lvlJc w:val="left"/>
      <w:pPr>
        <w:tabs>
          <w:tab w:val="num" w:pos="4320"/>
        </w:tabs>
        <w:ind w:left="4320" w:hanging="360"/>
      </w:pPr>
      <w:rPr>
        <w:rFonts w:ascii="Arial" w:hAnsi="Arial" w:hint="default"/>
      </w:rPr>
    </w:lvl>
    <w:lvl w:ilvl="6" w:tplc="C25E3DF0" w:tentative="1">
      <w:start w:val="1"/>
      <w:numFmt w:val="bullet"/>
      <w:lvlText w:val="•"/>
      <w:lvlJc w:val="left"/>
      <w:pPr>
        <w:tabs>
          <w:tab w:val="num" w:pos="5040"/>
        </w:tabs>
        <w:ind w:left="5040" w:hanging="360"/>
      </w:pPr>
      <w:rPr>
        <w:rFonts w:ascii="Arial" w:hAnsi="Arial" w:hint="default"/>
      </w:rPr>
    </w:lvl>
    <w:lvl w:ilvl="7" w:tplc="A0EAAEE6" w:tentative="1">
      <w:start w:val="1"/>
      <w:numFmt w:val="bullet"/>
      <w:lvlText w:val="•"/>
      <w:lvlJc w:val="left"/>
      <w:pPr>
        <w:tabs>
          <w:tab w:val="num" w:pos="5760"/>
        </w:tabs>
        <w:ind w:left="5760" w:hanging="360"/>
      </w:pPr>
      <w:rPr>
        <w:rFonts w:ascii="Arial" w:hAnsi="Arial" w:hint="default"/>
      </w:rPr>
    </w:lvl>
    <w:lvl w:ilvl="8" w:tplc="3D147F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DAA5655"/>
    <w:multiLevelType w:val="hybridMultilevel"/>
    <w:tmpl w:val="A13AB0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9F6328"/>
    <w:multiLevelType w:val="hybridMultilevel"/>
    <w:tmpl w:val="264C8A92"/>
    <w:lvl w:ilvl="0" w:tplc="62FCC690">
      <w:start w:val="12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D01D08"/>
    <w:multiLevelType w:val="hybridMultilevel"/>
    <w:tmpl w:val="E61EB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4C6BAA"/>
    <w:multiLevelType w:val="hybridMultilevel"/>
    <w:tmpl w:val="02642396"/>
    <w:lvl w:ilvl="0" w:tplc="D4461CB8">
      <w:start w:val="12"/>
      <w:numFmt w:val="bullet"/>
      <w:lvlText w:val="-"/>
      <w:lvlJc w:val="left"/>
      <w:pPr>
        <w:ind w:left="720" w:hanging="360"/>
      </w:pPr>
      <w:rPr>
        <w:rFonts w:ascii="Aharoni" w:eastAsiaTheme="minorHAnsi" w:hAnsi="Aharoni" w:cs="Aharon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9"/>
  </w:num>
  <w:num w:numId="4">
    <w:abstractNumId w:val="15"/>
  </w:num>
  <w:num w:numId="5">
    <w:abstractNumId w:val="11"/>
  </w:num>
  <w:num w:numId="6">
    <w:abstractNumId w:val="14"/>
  </w:num>
  <w:num w:numId="7">
    <w:abstractNumId w:val="0"/>
  </w:num>
  <w:num w:numId="8">
    <w:abstractNumId w:val="16"/>
  </w:num>
  <w:num w:numId="9">
    <w:abstractNumId w:val="17"/>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0"/>
  </w:num>
  <w:num w:numId="14">
    <w:abstractNumId w:val="6"/>
  </w:num>
  <w:num w:numId="15">
    <w:abstractNumId w:val="5"/>
  </w:num>
  <w:num w:numId="16">
    <w:abstractNumId w:val="18"/>
  </w:num>
  <w:num w:numId="17">
    <w:abstractNumId w:val="7"/>
  </w:num>
  <w:num w:numId="18">
    <w:abstractNumId w:val="4"/>
  </w:num>
  <w:num w:numId="19">
    <w:abstractNumId w:val="19"/>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6D8"/>
    <w:rsid w:val="0000096C"/>
    <w:rsid w:val="000020C6"/>
    <w:rsid w:val="00017DF1"/>
    <w:rsid w:val="00020D0F"/>
    <w:rsid w:val="0002219B"/>
    <w:rsid w:val="00030887"/>
    <w:rsid w:val="00053739"/>
    <w:rsid w:val="00054990"/>
    <w:rsid w:val="000552F0"/>
    <w:rsid w:val="0006178A"/>
    <w:rsid w:val="00066D1C"/>
    <w:rsid w:val="0006756F"/>
    <w:rsid w:val="00097603"/>
    <w:rsid w:val="000A28B9"/>
    <w:rsid w:val="000B0C92"/>
    <w:rsid w:val="000C1B2E"/>
    <w:rsid w:val="000F0F3E"/>
    <w:rsid w:val="001066C5"/>
    <w:rsid w:val="001144DF"/>
    <w:rsid w:val="00115E35"/>
    <w:rsid w:val="00126BE1"/>
    <w:rsid w:val="00127FFC"/>
    <w:rsid w:val="00131FBD"/>
    <w:rsid w:val="00137719"/>
    <w:rsid w:val="001611EF"/>
    <w:rsid w:val="00180855"/>
    <w:rsid w:val="0019402D"/>
    <w:rsid w:val="001B5528"/>
    <w:rsid w:val="001C577F"/>
    <w:rsid w:val="001E3CD9"/>
    <w:rsid w:val="001F2B47"/>
    <w:rsid w:val="00231585"/>
    <w:rsid w:val="00247929"/>
    <w:rsid w:val="00254FE5"/>
    <w:rsid w:val="00263242"/>
    <w:rsid w:val="0026779E"/>
    <w:rsid w:val="002743A6"/>
    <w:rsid w:val="00290B5E"/>
    <w:rsid w:val="00295094"/>
    <w:rsid w:val="002A0363"/>
    <w:rsid w:val="002A19F6"/>
    <w:rsid w:val="002A5411"/>
    <w:rsid w:val="002B4E42"/>
    <w:rsid w:val="002C0D1F"/>
    <w:rsid w:val="002E6B5A"/>
    <w:rsid w:val="00305BBB"/>
    <w:rsid w:val="00311E21"/>
    <w:rsid w:val="003346A0"/>
    <w:rsid w:val="00342025"/>
    <w:rsid w:val="00355134"/>
    <w:rsid w:val="00363680"/>
    <w:rsid w:val="0038405D"/>
    <w:rsid w:val="003A7B10"/>
    <w:rsid w:val="003C189F"/>
    <w:rsid w:val="003E7269"/>
    <w:rsid w:val="003F44BF"/>
    <w:rsid w:val="00401CC8"/>
    <w:rsid w:val="00406818"/>
    <w:rsid w:val="00413363"/>
    <w:rsid w:val="00423AF2"/>
    <w:rsid w:val="004547B0"/>
    <w:rsid w:val="00461733"/>
    <w:rsid w:val="0046366A"/>
    <w:rsid w:val="00471373"/>
    <w:rsid w:val="0048650A"/>
    <w:rsid w:val="004E24F5"/>
    <w:rsid w:val="004E4583"/>
    <w:rsid w:val="0050192F"/>
    <w:rsid w:val="005048E2"/>
    <w:rsid w:val="005147CF"/>
    <w:rsid w:val="00530D15"/>
    <w:rsid w:val="00561C4F"/>
    <w:rsid w:val="0056230E"/>
    <w:rsid w:val="005641C8"/>
    <w:rsid w:val="005649A0"/>
    <w:rsid w:val="00584A78"/>
    <w:rsid w:val="005B43C0"/>
    <w:rsid w:val="005E0E6F"/>
    <w:rsid w:val="005E166E"/>
    <w:rsid w:val="005F1652"/>
    <w:rsid w:val="005F536C"/>
    <w:rsid w:val="0061DB1D"/>
    <w:rsid w:val="00623E93"/>
    <w:rsid w:val="00686504"/>
    <w:rsid w:val="00693B29"/>
    <w:rsid w:val="006B1974"/>
    <w:rsid w:val="006D7BB0"/>
    <w:rsid w:val="00725074"/>
    <w:rsid w:val="00732CD3"/>
    <w:rsid w:val="007355B0"/>
    <w:rsid w:val="00746D3A"/>
    <w:rsid w:val="007655C5"/>
    <w:rsid w:val="00771F66"/>
    <w:rsid w:val="00773AE0"/>
    <w:rsid w:val="0079123E"/>
    <w:rsid w:val="007A74ED"/>
    <w:rsid w:val="007A7B13"/>
    <w:rsid w:val="007F3B0C"/>
    <w:rsid w:val="00806D79"/>
    <w:rsid w:val="0082214B"/>
    <w:rsid w:val="008457DA"/>
    <w:rsid w:val="00863ADD"/>
    <w:rsid w:val="00872101"/>
    <w:rsid w:val="008826CC"/>
    <w:rsid w:val="008A189B"/>
    <w:rsid w:val="008C4364"/>
    <w:rsid w:val="008C4B41"/>
    <w:rsid w:val="008C7F1E"/>
    <w:rsid w:val="008D2257"/>
    <w:rsid w:val="008D3CE8"/>
    <w:rsid w:val="008F1A07"/>
    <w:rsid w:val="008F3597"/>
    <w:rsid w:val="009107FE"/>
    <w:rsid w:val="0091435C"/>
    <w:rsid w:val="00932B9C"/>
    <w:rsid w:val="00947CC1"/>
    <w:rsid w:val="00966823"/>
    <w:rsid w:val="00987653"/>
    <w:rsid w:val="00996CC0"/>
    <w:rsid w:val="009A0766"/>
    <w:rsid w:val="009A2B07"/>
    <w:rsid w:val="009A466C"/>
    <w:rsid w:val="009B6B89"/>
    <w:rsid w:val="009F099C"/>
    <w:rsid w:val="00A02B63"/>
    <w:rsid w:val="00A136DE"/>
    <w:rsid w:val="00A14E2B"/>
    <w:rsid w:val="00A27D0B"/>
    <w:rsid w:val="00A47472"/>
    <w:rsid w:val="00AB4A08"/>
    <w:rsid w:val="00AE13C7"/>
    <w:rsid w:val="00AF50AC"/>
    <w:rsid w:val="00B15D8F"/>
    <w:rsid w:val="00B25B4D"/>
    <w:rsid w:val="00B25E06"/>
    <w:rsid w:val="00B316AE"/>
    <w:rsid w:val="00B476D8"/>
    <w:rsid w:val="00B5045C"/>
    <w:rsid w:val="00B5147F"/>
    <w:rsid w:val="00B70DB2"/>
    <w:rsid w:val="00B83E41"/>
    <w:rsid w:val="00B8508E"/>
    <w:rsid w:val="00BC54D2"/>
    <w:rsid w:val="00BC710D"/>
    <w:rsid w:val="00BD47A1"/>
    <w:rsid w:val="00BE52A4"/>
    <w:rsid w:val="00BF4DBB"/>
    <w:rsid w:val="00C021F0"/>
    <w:rsid w:val="00C154AA"/>
    <w:rsid w:val="00C15D6A"/>
    <w:rsid w:val="00C16A08"/>
    <w:rsid w:val="00C3672B"/>
    <w:rsid w:val="00C46FC9"/>
    <w:rsid w:val="00C91513"/>
    <w:rsid w:val="00C9337F"/>
    <w:rsid w:val="00CC42AC"/>
    <w:rsid w:val="00CD6620"/>
    <w:rsid w:val="00D03CFA"/>
    <w:rsid w:val="00D30FC7"/>
    <w:rsid w:val="00D40F1F"/>
    <w:rsid w:val="00D4649C"/>
    <w:rsid w:val="00D50AA2"/>
    <w:rsid w:val="00D5252A"/>
    <w:rsid w:val="00D630EE"/>
    <w:rsid w:val="00D6509B"/>
    <w:rsid w:val="00D72DC1"/>
    <w:rsid w:val="00DB0CC4"/>
    <w:rsid w:val="00DB6C8F"/>
    <w:rsid w:val="00DD1245"/>
    <w:rsid w:val="00DD4D96"/>
    <w:rsid w:val="00DE5DFB"/>
    <w:rsid w:val="00E067BD"/>
    <w:rsid w:val="00E21575"/>
    <w:rsid w:val="00E2383E"/>
    <w:rsid w:val="00E31CCF"/>
    <w:rsid w:val="00E35DBE"/>
    <w:rsid w:val="00E37960"/>
    <w:rsid w:val="00E44BB9"/>
    <w:rsid w:val="00E605F2"/>
    <w:rsid w:val="00E60761"/>
    <w:rsid w:val="00EA3A72"/>
    <w:rsid w:val="00EB2CE8"/>
    <w:rsid w:val="00EC00B7"/>
    <w:rsid w:val="00EC1E6C"/>
    <w:rsid w:val="00EC4D84"/>
    <w:rsid w:val="00EC7AFA"/>
    <w:rsid w:val="00ED01A5"/>
    <w:rsid w:val="00EE5D2A"/>
    <w:rsid w:val="00EF315F"/>
    <w:rsid w:val="00EF322A"/>
    <w:rsid w:val="00EF43C5"/>
    <w:rsid w:val="00EF59E3"/>
    <w:rsid w:val="00F01483"/>
    <w:rsid w:val="00F435B6"/>
    <w:rsid w:val="00F6159D"/>
    <w:rsid w:val="00F620CC"/>
    <w:rsid w:val="00F64833"/>
    <w:rsid w:val="00F65CDF"/>
    <w:rsid w:val="00F80D00"/>
    <w:rsid w:val="00F870CA"/>
    <w:rsid w:val="00FA3DA0"/>
    <w:rsid w:val="00FA4F20"/>
    <w:rsid w:val="00FB27FC"/>
    <w:rsid w:val="00FC04E5"/>
    <w:rsid w:val="00FF3457"/>
    <w:rsid w:val="00FF59A6"/>
    <w:rsid w:val="00FF6C9B"/>
    <w:rsid w:val="00FF7C8E"/>
    <w:rsid w:val="09EF9506"/>
    <w:rsid w:val="103A3FB2"/>
    <w:rsid w:val="15D81D2C"/>
    <w:rsid w:val="1B5B8943"/>
    <w:rsid w:val="1DFF9792"/>
    <w:rsid w:val="1E932A05"/>
    <w:rsid w:val="2015D209"/>
    <w:rsid w:val="23BCB290"/>
    <w:rsid w:val="24B49C50"/>
    <w:rsid w:val="2837BECB"/>
    <w:rsid w:val="2F83E865"/>
    <w:rsid w:val="32BB8927"/>
    <w:rsid w:val="3817C998"/>
    <w:rsid w:val="3A7175C5"/>
    <w:rsid w:val="3B073456"/>
    <w:rsid w:val="52AF6A3E"/>
    <w:rsid w:val="5D0F2D9D"/>
    <w:rsid w:val="5FA3BBA4"/>
    <w:rsid w:val="5FCF4079"/>
    <w:rsid w:val="629299B4"/>
    <w:rsid w:val="6A3695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BCE490"/>
  <w15:chartTrackingRefBased/>
  <w15:docId w15:val="{568B5CD6-2026-40FB-B773-A0B7ADCF5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76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76D8"/>
  </w:style>
  <w:style w:type="paragraph" w:styleId="Footer">
    <w:name w:val="footer"/>
    <w:basedOn w:val="Normal"/>
    <w:link w:val="FooterChar"/>
    <w:uiPriority w:val="99"/>
    <w:unhideWhenUsed/>
    <w:rsid w:val="00B476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76D8"/>
  </w:style>
  <w:style w:type="character" w:styleId="Hyperlink">
    <w:name w:val="Hyperlink"/>
    <w:basedOn w:val="DefaultParagraphFont"/>
    <w:uiPriority w:val="99"/>
    <w:unhideWhenUsed/>
    <w:rsid w:val="00B476D8"/>
    <w:rPr>
      <w:color w:val="0563C1" w:themeColor="hyperlink"/>
      <w:u w:val="single"/>
    </w:rPr>
  </w:style>
  <w:style w:type="character" w:styleId="UnresolvedMention">
    <w:name w:val="Unresolved Mention"/>
    <w:basedOn w:val="DefaultParagraphFont"/>
    <w:uiPriority w:val="99"/>
    <w:semiHidden/>
    <w:unhideWhenUsed/>
    <w:rsid w:val="00B476D8"/>
    <w:rPr>
      <w:color w:val="605E5C"/>
      <w:shd w:val="clear" w:color="auto" w:fill="E1DFDD"/>
    </w:rPr>
  </w:style>
  <w:style w:type="paragraph" w:styleId="ListParagraph">
    <w:name w:val="List Paragraph"/>
    <w:basedOn w:val="Normal"/>
    <w:uiPriority w:val="34"/>
    <w:qFormat/>
    <w:rsid w:val="00401CC8"/>
    <w:pPr>
      <w:ind w:left="720"/>
      <w:contextualSpacing/>
    </w:pPr>
  </w:style>
  <w:style w:type="character" w:styleId="CommentReference">
    <w:name w:val="annotation reference"/>
    <w:basedOn w:val="DefaultParagraphFont"/>
    <w:uiPriority w:val="99"/>
    <w:semiHidden/>
    <w:unhideWhenUsed/>
    <w:rsid w:val="00BC54D2"/>
    <w:rPr>
      <w:sz w:val="16"/>
      <w:szCs w:val="16"/>
    </w:rPr>
  </w:style>
  <w:style w:type="paragraph" w:styleId="CommentText">
    <w:name w:val="annotation text"/>
    <w:basedOn w:val="Normal"/>
    <w:link w:val="CommentTextChar"/>
    <w:uiPriority w:val="99"/>
    <w:semiHidden/>
    <w:unhideWhenUsed/>
    <w:rsid w:val="00BC54D2"/>
    <w:pPr>
      <w:spacing w:line="240" w:lineRule="auto"/>
    </w:pPr>
    <w:rPr>
      <w:sz w:val="20"/>
      <w:szCs w:val="20"/>
    </w:rPr>
  </w:style>
  <w:style w:type="character" w:customStyle="1" w:styleId="CommentTextChar">
    <w:name w:val="Comment Text Char"/>
    <w:basedOn w:val="DefaultParagraphFont"/>
    <w:link w:val="CommentText"/>
    <w:uiPriority w:val="99"/>
    <w:semiHidden/>
    <w:rsid w:val="00BC54D2"/>
    <w:rPr>
      <w:sz w:val="20"/>
      <w:szCs w:val="20"/>
    </w:rPr>
  </w:style>
  <w:style w:type="paragraph" w:styleId="CommentSubject">
    <w:name w:val="annotation subject"/>
    <w:basedOn w:val="CommentText"/>
    <w:next w:val="CommentText"/>
    <w:link w:val="CommentSubjectChar"/>
    <w:uiPriority w:val="99"/>
    <w:semiHidden/>
    <w:unhideWhenUsed/>
    <w:rsid w:val="00BC54D2"/>
    <w:rPr>
      <w:b/>
      <w:bCs/>
    </w:rPr>
  </w:style>
  <w:style w:type="character" w:customStyle="1" w:styleId="CommentSubjectChar">
    <w:name w:val="Comment Subject Char"/>
    <w:basedOn w:val="CommentTextChar"/>
    <w:link w:val="CommentSubject"/>
    <w:uiPriority w:val="99"/>
    <w:semiHidden/>
    <w:rsid w:val="00BC54D2"/>
    <w:rPr>
      <w:b/>
      <w:bCs/>
      <w:sz w:val="20"/>
      <w:szCs w:val="20"/>
    </w:rPr>
  </w:style>
  <w:style w:type="paragraph" w:styleId="NormalWeb">
    <w:name w:val="Normal (Web)"/>
    <w:basedOn w:val="Normal"/>
    <w:uiPriority w:val="99"/>
    <w:unhideWhenUsed/>
    <w:rsid w:val="00A27D0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A136D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9736">
      <w:bodyDiv w:val="1"/>
      <w:marLeft w:val="0"/>
      <w:marRight w:val="0"/>
      <w:marTop w:val="0"/>
      <w:marBottom w:val="0"/>
      <w:divBdr>
        <w:top w:val="none" w:sz="0" w:space="0" w:color="auto"/>
        <w:left w:val="none" w:sz="0" w:space="0" w:color="auto"/>
        <w:bottom w:val="none" w:sz="0" w:space="0" w:color="auto"/>
        <w:right w:val="none" w:sz="0" w:space="0" w:color="auto"/>
      </w:divBdr>
    </w:div>
    <w:div w:id="224803842">
      <w:bodyDiv w:val="1"/>
      <w:marLeft w:val="0"/>
      <w:marRight w:val="0"/>
      <w:marTop w:val="0"/>
      <w:marBottom w:val="0"/>
      <w:divBdr>
        <w:top w:val="none" w:sz="0" w:space="0" w:color="auto"/>
        <w:left w:val="none" w:sz="0" w:space="0" w:color="auto"/>
        <w:bottom w:val="none" w:sz="0" w:space="0" w:color="auto"/>
        <w:right w:val="none" w:sz="0" w:space="0" w:color="auto"/>
      </w:divBdr>
      <w:divsChild>
        <w:div w:id="276986435">
          <w:marLeft w:val="360"/>
          <w:marRight w:val="0"/>
          <w:marTop w:val="200"/>
          <w:marBottom w:val="0"/>
          <w:divBdr>
            <w:top w:val="none" w:sz="0" w:space="0" w:color="auto"/>
            <w:left w:val="none" w:sz="0" w:space="0" w:color="auto"/>
            <w:bottom w:val="none" w:sz="0" w:space="0" w:color="auto"/>
            <w:right w:val="none" w:sz="0" w:space="0" w:color="auto"/>
          </w:divBdr>
        </w:div>
        <w:div w:id="454174706">
          <w:marLeft w:val="360"/>
          <w:marRight w:val="0"/>
          <w:marTop w:val="200"/>
          <w:marBottom w:val="0"/>
          <w:divBdr>
            <w:top w:val="none" w:sz="0" w:space="0" w:color="auto"/>
            <w:left w:val="none" w:sz="0" w:space="0" w:color="auto"/>
            <w:bottom w:val="none" w:sz="0" w:space="0" w:color="auto"/>
            <w:right w:val="none" w:sz="0" w:space="0" w:color="auto"/>
          </w:divBdr>
        </w:div>
        <w:div w:id="931860653">
          <w:marLeft w:val="360"/>
          <w:marRight w:val="0"/>
          <w:marTop w:val="200"/>
          <w:marBottom w:val="0"/>
          <w:divBdr>
            <w:top w:val="none" w:sz="0" w:space="0" w:color="auto"/>
            <w:left w:val="none" w:sz="0" w:space="0" w:color="auto"/>
            <w:bottom w:val="none" w:sz="0" w:space="0" w:color="auto"/>
            <w:right w:val="none" w:sz="0" w:space="0" w:color="auto"/>
          </w:divBdr>
        </w:div>
        <w:div w:id="1113280988">
          <w:marLeft w:val="360"/>
          <w:marRight w:val="0"/>
          <w:marTop w:val="200"/>
          <w:marBottom w:val="0"/>
          <w:divBdr>
            <w:top w:val="none" w:sz="0" w:space="0" w:color="auto"/>
            <w:left w:val="none" w:sz="0" w:space="0" w:color="auto"/>
            <w:bottom w:val="none" w:sz="0" w:space="0" w:color="auto"/>
            <w:right w:val="none" w:sz="0" w:space="0" w:color="auto"/>
          </w:divBdr>
        </w:div>
        <w:div w:id="1515722862">
          <w:marLeft w:val="360"/>
          <w:marRight w:val="0"/>
          <w:marTop w:val="200"/>
          <w:marBottom w:val="0"/>
          <w:divBdr>
            <w:top w:val="none" w:sz="0" w:space="0" w:color="auto"/>
            <w:left w:val="none" w:sz="0" w:space="0" w:color="auto"/>
            <w:bottom w:val="none" w:sz="0" w:space="0" w:color="auto"/>
            <w:right w:val="none" w:sz="0" w:space="0" w:color="auto"/>
          </w:divBdr>
        </w:div>
      </w:divsChild>
    </w:div>
    <w:div w:id="637150911">
      <w:bodyDiv w:val="1"/>
      <w:marLeft w:val="0"/>
      <w:marRight w:val="0"/>
      <w:marTop w:val="0"/>
      <w:marBottom w:val="0"/>
      <w:divBdr>
        <w:top w:val="none" w:sz="0" w:space="0" w:color="auto"/>
        <w:left w:val="none" w:sz="0" w:space="0" w:color="auto"/>
        <w:bottom w:val="none" w:sz="0" w:space="0" w:color="auto"/>
        <w:right w:val="none" w:sz="0" w:space="0" w:color="auto"/>
      </w:divBdr>
    </w:div>
    <w:div w:id="642395970">
      <w:bodyDiv w:val="1"/>
      <w:marLeft w:val="0"/>
      <w:marRight w:val="0"/>
      <w:marTop w:val="0"/>
      <w:marBottom w:val="0"/>
      <w:divBdr>
        <w:top w:val="none" w:sz="0" w:space="0" w:color="auto"/>
        <w:left w:val="none" w:sz="0" w:space="0" w:color="auto"/>
        <w:bottom w:val="none" w:sz="0" w:space="0" w:color="auto"/>
        <w:right w:val="none" w:sz="0" w:space="0" w:color="auto"/>
      </w:divBdr>
      <w:divsChild>
        <w:div w:id="754665665">
          <w:marLeft w:val="274"/>
          <w:marRight w:val="0"/>
          <w:marTop w:val="0"/>
          <w:marBottom w:val="0"/>
          <w:divBdr>
            <w:top w:val="none" w:sz="0" w:space="0" w:color="auto"/>
            <w:left w:val="none" w:sz="0" w:space="0" w:color="auto"/>
            <w:bottom w:val="none" w:sz="0" w:space="0" w:color="auto"/>
            <w:right w:val="none" w:sz="0" w:space="0" w:color="auto"/>
          </w:divBdr>
        </w:div>
      </w:divsChild>
    </w:div>
    <w:div w:id="980231953">
      <w:bodyDiv w:val="1"/>
      <w:marLeft w:val="0"/>
      <w:marRight w:val="0"/>
      <w:marTop w:val="0"/>
      <w:marBottom w:val="0"/>
      <w:divBdr>
        <w:top w:val="none" w:sz="0" w:space="0" w:color="auto"/>
        <w:left w:val="none" w:sz="0" w:space="0" w:color="auto"/>
        <w:bottom w:val="none" w:sz="0" w:space="0" w:color="auto"/>
        <w:right w:val="none" w:sz="0" w:space="0" w:color="auto"/>
      </w:divBdr>
    </w:div>
    <w:div w:id="1477796044">
      <w:bodyDiv w:val="1"/>
      <w:marLeft w:val="0"/>
      <w:marRight w:val="0"/>
      <w:marTop w:val="0"/>
      <w:marBottom w:val="0"/>
      <w:divBdr>
        <w:top w:val="none" w:sz="0" w:space="0" w:color="auto"/>
        <w:left w:val="none" w:sz="0" w:space="0" w:color="auto"/>
        <w:bottom w:val="none" w:sz="0" w:space="0" w:color="auto"/>
        <w:right w:val="none" w:sz="0" w:space="0" w:color="auto"/>
      </w:divBdr>
    </w:div>
    <w:div w:id="1591696022">
      <w:bodyDiv w:val="1"/>
      <w:marLeft w:val="0"/>
      <w:marRight w:val="0"/>
      <w:marTop w:val="0"/>
      <w:marBottom w:val="0"/>
      <w:divBdr>
        <w:top w:val="none" w:sz="0" w:space="0" w:color="auto"/>
        <w:left w:val="none" w:sz="0" w:space="0" w:color="auto"/>
        <w:bottom w:val="none" w:sz="0" w:space="0" w:color="auto"/>
        <w:right w:val="none" w:sz="0" w:space="0" w:color="auto"/>
      </w:divBdr>
      <w:divsChild>
        <w:div w:id="576325738">
          <w:marLeft w:val="360"/>
          <w:marRight w:val="0"/>
          <w:marTop w:val="200"/>
          <w:marBottom w:val="0"/>
          <w:divBdr>
            <w:top w:val="none" w:sz="0" w:space="0" w:color="auto"/>
            <w:left w:val="none" w:sz="0" w:space="0" w:color="auto"/>
            <w:bottom w:val="none" w:sz="0" w:space="0" w:color="auto"/>
            <w:right w:val="none" w:sz="0" w:space="0" w:color="auto"/>
          </w:divBdr>
        </w:div>
        <w:div w:id="647323995">
          <w:marLeft w:val="360"/>
          <w:marRight w:val="0"/>
          <w:marTop w:val="200"/>
          <w:marBottom w:val="0"/>
          <w:divBdr>
            <w:top w:val="none" w:sz="0" w:space="0" w:color="auto"/>
            <w:left w:val="none" w:sz="0" w:space="0" w:color="auto"/>
            <w:bottom w:val="none" w:sz="0" w:space="0" w:color="auto"/>
            <w:right w:val="none" w:sz="0" w:space="0" w:color="auto"/>
          </w:divBdr>
        </w:div>
        <w:div w:id="1533346214">
          <w:marLeft w:val="360"/>
          <w:marRight w:val="0"/>
          <w:marTop w:val="200"/>
          <w:marBottom w:val="0"/>
          <w:divBdr>
            <w:top w:val="none" w:sz="0" w:space="0" w:color="auto"/>
            <w:left w:val="none" w:sz="0" w:space="0" w:color="auto"/>
            <w:bottom w:val="none" w:sz="0" w:space="0" w:color="auto"/>
            <w:right w:val="none" w:sz="0" w:space="0" w:color="auto"/>
          </w:divBdr>
        </w:div>
        <w:div w:id="1863588382">
          <w:marLeft w:val="360"/>
          <w:marRight w:val="0"/>
          <w:marTop w:val="200"/>
          <w:marBottom w:val="0"/>
          <w:divBdr>
            <w:top w:val="none" w:sz="0" w:space="0" w:color="auto"/>
            <w:left w:val="none" w:sz="0" w:space="0" w:color="auto"/>
            <w:bottom w:val="none" w:sz="0" w:space="0" w:color="auto"/>
            <w:right w:val="none" w:sz="0" w:space="0" w:color="auto"/>
          </w:divBdr>
        </w:div>
        <w:div w:id="2072191552">
          <w:marLeft w:val="360"/>
          <w:marRight w:val="0"/>
          <w:marTop w:val="200"/>
          <w:marBottom w:val="0"/>
          <w:divBdr>
            <w:top w:val="none" w:sz="0" w:space="0" w:color="auto"/>
            <w:left w:val="none" w:sz="0" w:space="0" w:color="auto"/>
            <w:bottom w:val="none" w:sz="0" w:space="0" w:color="auto"/>
            <w:right w:val="none" w:sz="0" w:space="0" w:color="auto"/>
          </w:divBdr>
        </w:div>
      </w:divsChild>
    </w:div>
    <w:div w:id="1722560970">
      <w:bodyDiv w:val="1"/>
      <w:marLeft w:val="0"/>
      <w:marRight w:val="0"/>
      <w:marTop w:val="0"/>
      <w:marBottom w:val="0"/>
      <w:divBdr>
        <w:top w:val="none" w:sz="0" w:space="0" w:color="auto"/>
        <w:left w:val="none" w:sz="0" w:space="0" w:color="auto"/>
        <w:bottom w:val="none" w:sz="0" w:space="0" w:color="auto"/>
        <w:right w:val="none" w:sz="0" w:space="0" w:color="auto"/>
      </w:divBdr>
      <w:divsChild>
        <w:div w:id="122426386">
          <w:marLeft w:val="432"/>
          <w:marRight w:val="0"/>
          <w:marTop w:val="100"/>
          <w:marBottom w:val="0"/>
          <w:divBdr>
            <w:top w:val="none" w:sz="0" w:space="0" w:color="auto"/>
            <w:left w:val="none" w:sz="0" w:space="0" w:color="auto"/>
            <w:bottom w:val="none" w:sz="0" w:space="0" w:color="auto"/>
            <w:right w:val="none" w:sz="0" w:space="0" w:color="auto"/>
          </w:divBdr>
        </w:div>
        <w:div w:id="426196335">
          <w:marLeft w:val="432"/>
          <w:marRight w:val="0"/>
          <w:marTop w:val="200"/>
          <w:marBottom w:val="0"/>
          <w:divBdr>
            <w:top w:val="none" w:sz="0" w:space="0" w:color="auto"/>
            <w:left w:val="none" w:sz="0" w:space="0" w:color="auto"/>
            <w:bottom w:val="none" w:sz="0" w:space="0" w:color="auto"/>
            <w:right w:val="none" w:sz="0" w:space="0" w:color="auto"/>
          </w:divBdr>
        </w:div>
        <w:div w:id="452133821">
          <w:marLeft w:val="432"/>
          <w:marRight w:val="0"/>
          <w:marTop w:val="100"/>
          <w:marBottom w:val="0"/>
          <w:divBdr>
            <w:top w:val="none" w:sz="0" w:space="0" w:color="auto"/>
            <w:left w:val="none" w:sz="0" w:space="0" w:color="auto"/>
            <w:bottom w:val="none" w:sz="0" w:space="0" w:color="auto"/>
            <w:right w:val="none" w:sz="0" w:space="0" w:color="auto"/>
          </w:divBdr>
        </w:div>
        <w:div w:id="698315404">
          <w:marLeft w:val="432"/>
          <w:marRight w:val="0"/>
          <w:marTop w:val="100"/>
          <w:marBottom w:val="0"/>
          <w:divBdr>
            <w:top w:val="none" w:sz="0" w:space="0" w:color="auto"/>
            <w:left w:val="none" w:sz="0" w:space="0" w:color="auto"/>
            <w:bottom w:val="none" w:sz="0" w:space="0" w:color="auto"/>
            <w:right w:val="none" w:sz="0" w:space="0" w:color="auto"/>
          </w:divBdr>
        </w:div>
        <w:div w:id="1090388933">
          <w:marLeft w:val="432"/>
          <w:marRight w:val="0"/>
          <w:marTop w:val="100"/>
          <w:marBottom w:val="0"/>
          <w:divBdr>
            <w:top w:val="none" w:sz="0" w:space="0" w:color="auto"/>
            <w:left w:val="none" w:sz="0" w:space="0" w:color="auto"/>
            <w:bottom w:val="none" w:sz="0" w:space="0" w:color="auto"/>
            <w:right w:val="none" w:sz="0" w:space="0" w:color="auto"/>
          </w:divBdr>
        </w:div>
        <w:div w:id="1665082444">
          <w:marLeft w:val="432"/>
          <w:marRight w:val="0"/>
          <w:marTop w:val="100"/>
          <w:marBottom w:val="0"/>
          <w:divBdr>
            <w:top w:val="none" w:sz="0" w:space="0" w:color="auto"/>
            <w:left w:val="none" w:sz="0" w:space="0" w:color="auto"/>
            <w:bottom w:val="none" w:sz="0" w:space="0" w:color="auto"/>
            <w:right w:val="none" w:sz="0" w:space="0" w:color="auto"/>
          </w:divBdr>
        </w:div>
      </w:divsChild>
    </w:div>
    <w:div w:id="2041197343">
      <w:bodyDiv w:val="1"/>
      <w:marLeft w:val="0"/>
      <w:marRight w:val="0"/>
      <w:marTop w:val="0"/>
      <w:marBottom w:val="0"/>
      <w:divBdr>
        <w:top w:val="none" w:sz="0" w:space="0" w:color="auto"/>
        <w:left w:val="none" w:sz="0" w:space="0" w:color="auto"/>
        <w:bottom w:val="none" w:sz="0" w:space="0" w:color="auto"/>
        <w:right w:val="none" w:sz="0" w:space="0" w:color="auto"/>
      </w:divBdr>
      <w:divsChild>
        <w:div w:id="1874658494">
          <w:marLeft w:val="418"/>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newcastlesafeguarding.org.uk/early-hel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newcastle.learningpool.com/login/index.php" TargetMode="External"/><Relationship Id="rId2" Type="http://schemas.openxmlformats.org/officeDocument/2006/relationships/customXml" Target="../customXml/item2.xml"/><Relationship Id="rId16" Type="http://schemas.openxmlformats.org/officeDocument/2006/relationships/hyperlink" Target="https://www.newcastlesafeguarding.org.uk/early-help/" TargetMode="External"/><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newcastle.learningpool.com/login/index.php" TargetMode="Externa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382DA822561F449E7198D2FB15CBDC" ma:contentTypeVersion="10" ma:contentTypeDescription="Create a new document." ma:contentTypeScope="" ma:versionID="128c35c5dcfb565e5a4cf757db249ec1">
  <xsd:schema xmlns:xsd="http://www.w3.org/2001/XMLSchema" xmlns:xs="http://www.w3.org/2001/XMLSchema" xmlns:p="http://schemas.microsoft.com/office/2006/metadata/properties" xmlns:ns2="2c1a8827-4ce7-4fcb-adc1-ea0e2c8666a4" xmlns:ns3="f2b037ee-89ea-49fc-bfa1-5371120cd186" targetNamespace="http://schemas.microsoft.com/office/2006/metadata/properties" ma:root="true" ma:fieldsID="146aef902c9c7e32f2abc2b63920abad" ns2:_="" ns3:_="">
    <xsd:import namespace="2c1a8827-4ce7-4fcb-adc1-ea0e2c8666a4"/>
    <xsd:import namespace="f2b037ee-89ea-49fc-bfa1-5371120cd1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a8827-4ce7-4fcb-adc1-ea0e2c8666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e46b9b-9eb4-4263-a0bd-b634727372a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b037ee-89ea-49fc-bfa1-5371120cd1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5848a1f-9ff3-48a1-b844-b28e8f334aef}" ma:internalName="TaxCatchAll" ma:showField="CatchAllData" ma:web="f2b037ee-89ea-49fc-bfa1-5371120cd1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c1a8827-4ce7-4fcb-adc1-ea0e2c8666a4">
      <Terms xmlns="http://schemas.microsoft.com/office/infopath/2007/PartnerControls"/>
    </lcf76f155ced4ddcb4097134ff3c332f>
    <TaxCatchAll xmlns="f2b037ee-89ea-49fc-bfa1-5371120cd1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EFBAA-95CE-4619-8EFE-E116CF6B7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a8827-4ce7-4fcb-adc1-ea0e2c8666a4"/>
    <ds:schemaRef ds:uri="f2b037ee-89ea-49fc-bfa1-5371120cd1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8FC0C1-A706-4737-B766-399E836436DC}">
  <ds:schemaRefs>
    <ds:schemaRef ds:uri="http://schemas.microsoft.com/sharepoint/v3/contenttype/forms"/>
  </ds:schemaRefs>
</ds:datastoreItem>
</file>

<file path=customXml/itemProps3.xml><?xml version="1.0" encoding="utf-8"?>
<ds:datastoreItem xmlns:ds="http://schemas.openxmlformats.org/officeDocument/2006/customXml" ds:itemID="{DF02EE3A-1B86-44E7-9A2B-2328AF7A4E5C}">
  <ds:schemaRefs>
    <ds:schemaRef ds:uri="http://schemas.microsoft.com/office/2006/documentManagement/types"/>
    <ds:schemaRef ds:uri="http://purl.org/dc/elements/1.1/"/>
    <ds:schemaRef ds:uri="f2b037ee-89ea-49fc-bfa1-5371120cd186"/>
    <ds:schemaRef ds:uri="http://schemas.openxmlformats.org/package/2006/metadata/core-properties"/>
    <ds:schemaRef ds:uri="2c1a8827-4ce7-4fcb-adc1-ea0e2c8666a4"/>
    <ds:schemaRef ds:uri="http://schemas.microsoft.com/office/infopath/2007/PartnerControls"/>
    <ds:schemaRef ds:uri="http://purl.org/dc/term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2D1E59E-3E5A-4FA3-AD46-B5C69DA2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3495</CharactersWithSpaces>
  <SharedDoc>false</SharedDoc>
  <HLinks>
    <vt:vector size="30" baseType="variant">
      <vt:variant>
        <vt:i4>2228273</vt:i4>
      </vt:variant>
      <vt:variant>
        <vt:i4>0</vt:i4>
      </vt:variant>
      <vt:variant>
        <vt:i4>0</vt:i4>
      </vt:variant>
      <vt:variant>
        <vt:i4>5</vt:i4>
      </vt:variant>
      <vt:variant>
        <vt:lpwstr>https://newcastle.learningpool.com/login/index.php</vt:lpwstr>
      </vt:variant>
      <vt:variant>
        <vt:lpwstr/>
      </vt:variant>
      <vt:variant>
        <vt:i4>589941</vt:i4>
      </vt:variant>
      <vt:variant>
        <vt:i4>9</vt:i4>
      </vt:variant>
      <vt:variant>
        <vt:i4>0</vt:i4>
      </vt:variant>
      <vt:variant>
        <vt:i4>5</vt:i4>
      </vt:variant>
      <vt:variant>
        <vt:lpwstr>mailto:sian.g.hadley@newcastle.gov.uk</vt:lpwstr>
      </vt:variant>
      <vt:variant>
        <vt:lpwstr/>
      </vt:variant>
      <vt:variant>
        <vt:i4>2752513</vt:i4>
      </vt:variant>
      <vt:variant>
        <vt:i4>6</vt:i4>
      </vt:variant>
      <vt:variant>
        <vt:i4>0</vt:i4>
      </vt:variant>
      <vt:variant>
        <vt:i4>5</vt:i4>
      </vt:variant>
      <vt:variant>
        <vt:lpwstr>mailto:Ashley.kirkland@newcastle.gov.uk</vt:lpwstr>
      </vt:variant>
      <vt:variant>
        <vt:lpwstr/>
      </vt:variant>
      <vt:variant>
        <vt:i4>327736</vt:i4>
      </vt:variant>
      <vt:variant>
        <vt:i4>3</vt:i4>
      </vt:variant>
      <vt:variant>
        <vt:i4>0</vt:i4>
      </vt:variant>
      <vt:variant>
        <vt:i4>5</vt:i4>
      </vt:variant>
      <vt:variant>
        <vt:lpwstr>mailto:jenny.rae@newcastle.gov.uk</vt:lpwstr>
      </vt:variant>
      <vt:variant>
        <vt:lpwstr/>
      </vt:variant>
      <vt:variant>
        <vt:i4>4849785</vt:i4>
      </vt:variant>
      <vt:variant>
        <vt:i4>0</vt:i4>
      </vt:variant>
      <vt:variant>
        <vt:i4>0</vt:i4>
      </vt:variant>
      <vt:variant>
        <vt:i4>5</vt:i4>
      </vt:variant>
      <vt:variant>
        <vt:lpwstr>mailto:deborah.hodges@newcastle.gov.uk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Lisle, Tina</dc:creator>
  <cp:keywords/>
  <dc:description/>
  <cp:lastModifiedBy>Kirkland, Ashley</cp:lastModifiedBy>
  <cp:revision>2</cp:revision>
  <dcterms:created xsi:type="dcterms:W3CDTF">2022-09-28T10:00:00Z</dcterms:created>
  <dcterms:modified xsi:type="dcterms:W3CDTF">2022-09-28T10:00:00Z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0x010100B3382DA822561F449E7198D2FB15CBDC</vt:lpwstr>
  </property>
</Properties>
</file>